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2836" w14:textId="4D2B556F" w:rsidR="002B665E" w:rsidRDefault="00F305EA" w:rsidP="00C47A38">
      <w:pPr>
        <w:pBdr>
          <w:bottom w:val="single" w:sz="6" w:space="1" w:color="auto"/>
        </w:pBdr>
        <w:autoSpaceDE w:val="0"/>
        <w:autoSpaceDN w:val="0"/>
        <w:adjustRightInd w:val="0"/>
        <w:jc w:val="center"/>
        <w:rPr>
          <w:rFonts w:ascii="Calibri" w:hAnsi="Calibri"/>
          <w:b/>
          <w:bCs/>
          <w:color w:val="1F3864"/>
          <w:sz w:val="28"/>
          <w:szCs w:val="28"/>
        </w:rPr>
      </w:pPr>
      <w:r w:rsidRPr="00F305EA">
        <w:rPr>
          <w:rFonts w:ascii="Calibri" w:hAnsi="Calibri"/>
          <w:b/>
          <w:bCs/>
          <w:color w:val="1F3864"/>
          <w:sz w:val="32"/>
          <w:szCs w:val="32"/>
        </w:rPr>
        <w:t xml:space="preserve">Scuola estiva </w:t>
      </w:r>
      <w:r w:rsidRPr="00F305EA">
        <w:rPr>
          <w:rFonts w:ascii="Calibri" w:hAnsi="Calibri"/>
          <w:b/>
          <w:bCs/>
          <w:i/>
          <w:iCs/>
          <w:color w:val="1F3864"/>
          <w:sz w:val="32"/>
          <w:szCs w:val="32"/>
        </w:rPr>
        <w:t xml:space="preserve">Speech </w:t>
      </w:r>
      <w:proofErr w:type="spellStart"/>
      <w:r w:rsidRPr="00F305EA">
        <w:rPr>
          <w:rFonts w:ascii="Calibri" w:hAnsi="Calibri"/>
          <w:b/>
          <w:bCs/>
          <w:i/>
          <w:iCs/>
          <w:color w:val="1F3864"/>
          <w:sz w:val="32"/>
          <w:szCs w:val="32"/>
        </w:rPr>
        <w:t>Matters</w:t>
      </w:r>
      <w:proofErr w:type="spellEnd"/>
      <w:r w:rsidRPr="00F305EA">
        <w:rPr>
          <w:rFonts w:ascii="Calibri" w:hAnsi="Calibri"/>
          <w:b/>
          <w:bCs/>
          <w:color w:val="1F3864"/>
          <w:sz w:val="32"/>
          <w:szCs w:val="32"/>
        </w:rPr>
        <w:t xml:space="preserve"> </w:t>
      </w:r>
      <w:r w:rsidRPr="00F305EA">
        <w:rPr>
          <w:rFonts w:ascii="Calibri" w:hAnsi="Calibri"/>
          <w:b/>
          <w:bCs/>
          <w:color w:val="1F3864"/>
          <w:sz w:val="28"/>
          <w:szCs w:val="28"/>
        </w:rPr>
        <w:t xml:space="preserve">16-20 </w:t>
      </w:r>
      <w:proofErr w:type="gramStart"/>
      <w:r w:rsidRPr="00F305EA">
        <w:rPr>
          <w:rFonts w:ascii="Calibri" w:hAnsi="Calibri"/>
          <w:b/>
          <w:bCs/>
          <w:color w:val="1F3864"/>
          <w:sz w:val="28"/>
          <w:szCs w:val="28"/>
        </w:rPr>
        <w:t>Maggio</w:t>
      </w:r>
      <w:proofErr w:type="gramEnd"/>
      <w:r w:rsidRPr="00F305EA">
        <w:rPr>
          <w:rFonts w:ascii="Calibri" w:hAnsi="Calibri"/>
          <w:b/>
          <w:bCs/>
          <w:color w:val="1F3864"/>
          <w:sz w:val="28"/>
          <w:szCs w:val="28"/>
        </w:rPr>
        <w:t xml:space="preserve"> 2022</w:t>
      </w:r>
    </w:p>
    <w:p w14:paraId="52B19227" w14:textId="0140B45E" w:rsidR="001D0ABA" w:rsidRDefault="001D0ABA" w:rsidP="00C47A38">
      <w:pPr>
        <w:jc w:val="center"/>
      </w:pPr>
    </w:p>
    <w:p w14:paraId="2A543797" w14:textId="14ACAAC5" w:rsidR="001D0ABA" w:rsidRDefault="001D0ABA" w:rsidP="00C47A38">
      <w:pPr>
        <w:jc w:val="center"/>
        <w:rPr>
          <w:rFonts w:ascii="Bodoni MT" w:hAnsi="Bodoni MT"/>
          <w:sz w:val="26"/>
          <w:lang w:val="en-US"/>
        </w:rPr>
      </w:pPr>
      <w:r>
        <w:t xml:space="preserve">Scuola estiva Speech </w:t>
      </w:r>
      <w:proofErr w:type="spellStart"/>
      <w:proofErr w:type="gramStart"/>
      <w:r>
        <w:t>Matters</w:t>
      </w:r>
      <w:proofErr w:type="spellEnd"/>
      <w:r>
        <w:t xml:space="preserve"> </w:t>
      </w:r>
      <w:r w:rsidR="002252B2">
        <w:t xml:space="preserve"> </w:t>
      </w:r>
      <w:r w:rsidR="002252B2" w:rsidRPr="0014351B">
        <w:rPr>
          <w:rFonts w:ascii="Bodoni MT" w:hAnsi="Bodoni MT"/>
          <w:sz w:val="26"/>
          <w:lang w:val="en-US"/>
        </w:rPr>
        <w:t>16</w:t>
      </w:r>
      <w:proofErr w:type="gramEnd"/>
      <w:r w:rsidR="002252B2" w:rsidRPr="0014351B">
        <w:rPr>
          <w:rFonts w:ascii="Bodoni MT" w:hAnsi="Bodoni MT"/>
          <w:sz w:val="26"/>
          <w:lang w:val="en-US"/>
        </w:rPr>
        <w:t>-20 Ma</w:t>
      </w:r>
      <w:r w:rsidR="00F305EA">
        <w:rPr>
          <w:rFonts w:ascii="Bodoni MT" w:hAnsi="Bodoni MT"/>
          <w:sz w:val="26"/>
          <w:lang w:val="en-US"/>
        </w:rPr>
        <w:t>ggio</w:t>
      </w:r>
      <w:r w:rsidR="002252B2" w:rsidRPr="0014351B">
        <w:rPr>
          <w:rFonts w:ascii="Bodoni MT" w:hAnsi="Bodoni MT"/>
          <w:sz w:val="26"/>
          <w:lang w:val="en-US"/>
        </w:rPr>
        <w:t xml:space="preserve"> 2022</w:t>
      </w:r>
    </w:p>
    <w:p w14:paraId="01FFE9FD" w14:textId="1347D2C9" w:rsidR="00240F8E" w:rsidRDefault="00240F8E" w:rsidP="00C47A38">
      <w:pPr>
        <w:jc w:val="center"/>
        <w:rPr>
          <w:rFonts w:ascii="Bodoni MT" w:hAnsi="Bodoni MT"/>
          <w:sz w:val="26"/>
          <w:lang w:val="en-US"/>
        </w:rPr>
      </w:pPr>
      <w:r>
        <w:rPr>
          <w:rFonts w:ascii="Bodoni MT" w:hAnsi="Bodoni MT"/>
          <w:sz w:val="26"/>
          <w:lang w:val="en-US"/>
        </w:rPr>
        <w:t xml:space="preserve">Villa del </w:t>
      </w:r>
      <w:proofErr w:type="spellStart"/>
      <w:r>
        <w:rPr>
          <w:rFonts w:ascii="Bodoni MT" w:hAnsi="Bodoni MT"/>
          <w:sz w:val="26"/>
          <w:lang w:val="en-US"/>
        </w:rPr>
        <w:t>Grumello</w:t>
      </w:r>
      <w:proofErr w:type="spellEnd"/>
      <w:r>
        <w:rPr>
          <w:rFonts w:ascii="Bodoni MT" w:hAnsi="Bodoni MT"/>
          <w:sz w:val="26"/>
          <w:lang w:val="en-US"/>
        </w:rPr>
        <w:t xml:space="preserve"> Via per </w:t>
      </w:r>
      <w:proofErr w:type="spellStart"/>
      <w:r>
        <w:rPr>
          <w:rFonts w:ascii="Bodoni MT" w:hAnsi="Bodoni MT"/>
          <w:sz w:val="26"/>
          <w:lang w:val="en-US"/>
        </w:rPr>
        <w:t>Cernobbio</w:t>
      </w:r>
      <w:proofErr w:type="spellEnd"/>
      <w:r>
        <w:rPr>
          <w:rFonts w:ascii="Bodoni MT" w:hAnsi="Bodoni MT"/>
          <w:sz w:val="26"/>
          <w:lang w:val="en-US"/>
        </w:rPr>
        <w:t xml:space="preserve"> 11, Como</w:t>
      </w:r>
    </w:p>
    <w:p w14:paraId="4A771602" w14:textId="77777777" w:rsidR="00925D5F" w:rsidRDefault="00925D5F" w:rsidP="00925D5F">
      <w:pPr>
        <w:rPr>
          <w:rFonts w:ascii="Bodoni MT" w:hAnsi="Bodoni MT"/>
          <w:sz w:val="26"/>
          <w:lang w:val="en-US"/>
        </w:rPr>
      </w:pPr>
    </w:p>
    <w:p w14:paraId="4B836F69" w14:textId="2E078787" w:rsidR="00925D5F" w:rsidRDefault="00925D5F" w:rsidP="00925D5F">
      <w:pPr>
        <w:pBdr>
          <w:bottom w:val="single" w:sz="6" w:space="1" w:color="auto"/>
        </w:pBdr>
        <w:autoSpaceDE w:val="0"/>
        <w:autoSpaceDN w:val="0"/>
        <w:adjustRightInd w:val="0"/>
        <w:jc w:val="both"/>
        <w:rPr>
          <w:rFonts w:ascii="Calibri" w:hAnsi="Calibri"/>
          <w:b/>
          <w:bCs/>
          <w:color w:val="1F3864"/>
          <w:sz w:val="28"/>
          <w:szCs w:val="28"/>
        </w:rPr>
      </w:pPr>
      <w:r>
        <w:rPr>
          <w:rFonts w:ascii="Calibri" w:hAnsi="Calibri"/>
          <w:b/>
          <w:bCs/>
          <w:color w:val="1F3864"/>
          <w:sz w:val="32"/>
          <w:szCs w:val="32"/>
        </w:rPr>
        <w:t xml:space="preserve">Presentazione - </w:t>
      </w:r>
      <w:r w:rsidRPr="00F305EA">
        <w:rPr>
          <w:rFonts w:ascii="Calibri" w:hAnsi="Calibri"/>
          <w:b/>
          <w:bCs/>
          <w:color w:val="1F3864"/>
          <w:sz w:val="32"/>
          <w:szCs w:val="32"/>
        </w:rPr>
        <w:t xml:space="preserve">Scuola estiva </w:t>
      </w:r>
      <w:r w:rsidRPr="00F305EA">
        <w:rPr>
          <w:rFonts w:ascii="Calibri" w:hAnsi="Calibri"/>
          <w:b/>
          <w:bCs/>
          <w:i/>
          <w:iCs/>
          <w:color w:val="1F3864"/>
          <w:sz w:val="32"/>
          <w:szCs w:val="32"/>
        </w:rPr>
        <w:t xml:space="preserve">Speech </w:t>
      </w:r>
      <w:proofErr w:type="spellStart"/>
      <w:r w:rsidRPr="00F305EA">
        <w:rPr>
          <w:rFonts w:ascii="Calibri" w:hAnsi="Calibri"/>
          <w:b/>
          <w:bCs/>
          <w:i/>
          <w:iCs/>
          <w:color w:val="1F3864"/>
          <w:sz w:val="32"/>
          <w:szCs w:val="32"/>
        </w:rPr>
        <w:t>Matters</w:t>
      </w:r>
      <w:proofErr w:type="spellEnd"/>
      <w:r w:rsidRPr="00F305EA">
        <w:rPr>
          <w:rFonts w:ascii="Calibri" w:hAnsi="Calibri"/>
          <w:b/>
          <w:bCs/>
          <w:color w:val="1F3864"/>
          <w:sz w:val="32"/>
          <w:szCs w:val="32"/>
        </w:rPr>
        <w:t xml:space="preserve"> </w:t>
      </w:r>
      <w:r w:rsidRPr="00F305EA">
        <w:rPr>
          <w:rFonts w:ascii="Calibri" w:hAnsi="Calibri"/>
          <w:b/>
          <w:bCs/>
          <w:color w:val="1F3864"/>
          <w:sz w:val="28"/>
          <w:szCs w:val="28"/>
        </w:rPr>
        <w:t xml:space="preserve">16-20 </w:t>
      </w:r>
      <w:proofErr w:type="gramStart"/>
      <w:r w:rsidRPr="00F305EA">
        <w:rPr>
          <w:rFonts w:ascii="Calibri" w:hAnsi="Calibri"/>
          <w:b/>
          <w:bCs/>
          <w:color w:val="1F3864"/>
          <w:sz w:val="28"/>
          <w:szCs w:val="28"/>
        </w:rPr>
        <w:t>Maggio</w:t>
      </w:r>
      <w:proofErr w:type="gramEnd"/>
      <w:r w:rsidRPr="00F305EA">
        <w:rPr>
          <w:rFonts w:ascii="Calibri" w:hAnsi="Calibri"/>
          <w:b/>
          <w:bCs/>
          <w:color w:val="1F3864"/>
          <w:sz w:val="28"/>
          <w:szCs w:val="28"/>
        </w:rPr>
        <w:t xml:space="preserve"> 2022</w:t>
      </w:r>
    </w:p>
    <w:p w14:paraId="0C55EB16" w14:textId="77777777" w:rsidR="00925D5F" w:rsidRDefault="00925D5F" w:rsidP="00925D5F">
      <w:pPr>
        <w:jc w:val="both"/>
      </w:pPr>
    </w:p>
    <w:p w14:paraId="33A01155" w14:textId="77777777" w:rsidR="002252B2" w:rsidRPr="00066F29" w:rsidRDefault="002252B2" w:rsidP="007B1B91">
      <w:pPr>
        <w:jc w:val="both"/>
        <w:rPr>
          <w:rFonts w:ascii="Bodoni MT" w:hAnsi="Bodoni MT"/>
          <w:sz w:val="26"/>
          <w:lang w:val="en-US"/>
        </w:rPr>
      </w:pPr>
      <w:r w:rsidRPr="00066F29">
        <w:rPr>
          <w:rFonts w:ascii="Bodoni MT" w:hAnsi="Bodoni MT"/>
          <w:sz w:val="26"/>
          <w:lang w:val="en-US"/>
        </w:rPr>
        <w:t>The systematic study of spoken language has not, until recently, been associated with models that focus on describing ‘grammar’, which are generally based on the written language. The bulk of such models has not been particularly concerned with analyzing spoken data beyond noting, occasionally, that a specific pattern may have different instantiations in spoken language from what it has in 'standard' grammar.</w:t>
      </w:r>
    </w:p>
    <w:p w14:paraId="1EC5C0B9" w14:textId="77777777" w:rsidR="002252B2" w:rsidRPr="00066F29" w:rsidRDefault="002252B2" w:rsidP="007B1B91">
      <w:pPr>
        <w:jc w:val="both"/>
        <w:rPr>
          <w:rFonts w:ascii="Bodoni MT" w:hAnsi="Bodoni MT"/>
          <w:sz w:val="26"/>
          <w:lang w:val="en-US"/>
        </w:rPr>
      </w:pPr>
      <w:r w:rsidRPr="00066F29">
        <w:rPr>
          <w:rFonts w:ascii="Bodoni MT" w:hAnsi="Bodoni MT"/>
          <w:sz w:val="26"/>
          <w:lang w:val="en-US"/>
        </w:rPr>
        <w:t xml:space="preserve">This bias away from spoken language, however, reflects more the traditional understanding of what a grammarian ought to study than any intrinsic limitation of grammatical models with respect to their applicability to the study of spoken data and to larger stretches of discourse as the domain of analysis. As a result, the insights stemming from research on spoken language data in fields such as sociolinguistics, interactional linguistics and discourse analysis are not generally subsumed by models of human communication, although they have the potential to change our view of grammar, </w:t>
      </w:r>
      <w:r w:rsidRPr="00066F29">
        <w:rPr>
          <w:rFonts w:ascii="Bodoni MT" w:hAnsi="Bodoni MT"/>
          <w:sz w:val="26"/>
          <w:lang w:val="en-GB"/>
        </w:rPr>
        <w:t xml:space="preserve">with crucial consequences also for speech technologies. The success of the latter, indeed, crucially depends on the creation of realistic training data appropriate to the task that is to be carried out, and on their appropriate modelling. </w:t>
      </w:r>
    </w:p>
    <w:p w14:paraId="237F40B1" w14:textId="77777777" w:rsidR="002252B2" w:rsidRPr="00066F29" w:rsidRDefault="002252B2" w:rsidP="007B1B91">
      <w:pPr>
        <w:jc w:val="both"/>
        <w:rPr>
          <w:rFonts w:ascii="Bodoni MT" w:hAnsi="Bodoni MT"/>
          <w:sz w:val="26"/>
          <w:lang w:val="en-US"/>
        </w:rPr>
      </w:pPr>
      <w:r w:rsidRPr="00066F29">
        <w:rPr>
          <w:rFonts w:ascii="Bodoni MT" w:hAnsi="Bodoni MT"/>
          <w:sz w:val="26"/>
          <w:lang w:val="en-US"/>
        </w:rPr>
        <w:t xml:space="preserve">When we speak, indeed, not every linguistic choice is equally probable. As speakers, we tend to use structures and patterns that better fit the needs of the spoken modality because of their efficiency or social adequacy. This determines the cross-linguistic ubiquity of features that can be considered as modality-specific constraints, </w:t>
      </w:r>
      <w:proofErr w:type="gramStart"/>
      <w:r w:rsidRPr="00066F29">
        <w:rPr>
          <w:rFonts w:ascii="Bodoni MT" w:hAnsi="Bodoni MT"/>
          <w:sz w:val="26"/>
          <w:lang w:val="en-US"/>
        </w:rPr>
        <w:t>i.e.</w:t>
      </w:r>
      <w:proofErr w:type="gramEnd"/>
      <w:r w:rsidRPr="00066F29">
        <w:rPr>
          <w:rFonts w:ascii="Bodoni MT" w:hAnsi="Bodoni MT"/>
          <w:sz w:val="26"/>
          <w:lang w:val="en-US"/>
        </w:rPr>
        <w:t xml:space="preserve"> features occurring in spoken texts of different languages. These modality-specific constants do not only depend on the use of the vocal-auditory channel, but also on the complex semiotic and communicative conditions in which spoken texts are typically produced, and consist in discourse or linguistic features with a high yield factor, </w:t>
      </w:r>
      <w:proofErr w:type="gramStart"/>
      <w:r w:rsidRPr="00066F29">
        <w:rPr>
          <w:rFonts w:ascii="Bodoni MT" w:hAnsi="Bodoni MT"/>
          <w:sz w:val="26"/>
          <w:lang w:val="en-US"/>
        </w:rPr>
        <w:t>i.e.</w:t>
      </w:r>
      <w:proofErr w:type="gramEnd"/>
      <w:r w:rsidRPr="00066F29">
        <w:rPr>
          <w:rFonts w:ascii="Bodoni MT" w:hAnsi="Bodoni MT"/>
          <w:sz w:val="26"/>
          <w:lang w:val="en-US"/>
        </w:rPr>
        <w:t xml:space="preserve"> elements optimized to facilitate the production and the reception of speech.</w:t>
      </w:r>
    </w:p>
    <w:p w14:paraId="5DC1F8A5" w14:textId="01AAA5E0" w:rsidR="00240F8E" w:rsidRDefault="002252B2" w:rsidP="007B1B91">
      <w:pPr>
        <w:jc w:val="both"/>
        <w:rPr>
          <w:rFonts w:ascii="Bodoni MT" w:hAnsi="Bodoni MT"/>
          <w:sz w:val="26"/>
          <w:lang w:val="en-US"/>
        </w:rPr>
      </w:pPr>
      <w:r w:rsidRPr="00066F29">
        <w:rPr>
          <w:rFonts w:ascii="Bodoni MT" w:hAnsi="Bodoni MT"/>
          <w:sz w:val="26"/>
          <w:lang w:val="en-US"/>
        </w:rPr>
        <w:t>The aim of this School is to bring together scholars working on spoken language data from different angles, with a view to building bridges among different fields such as linguistic typology, sociolinguistics, discourse analysis, prosodic analysis, and speech technologies. The novelty of the school lies precisely in this effort to paving the way for a more fruitful interaction among disciplinary fields that share the object of analysis (spoken language) but approach it with different methodologies and with different goals in mind, and that do not often cross-fertilize each other.</w:t>
      </w:r>
    </w:p>
    <w:p w14:paraId="2D6E75D1" w14:textId="77777777" w:rsidR="00925D5F" w:rsidRDefault="00925D5F" w:rsidP="007B1B91">
      <w:pPr>
        <w:jc w:val="both"/>
        <w:rPr>
          <w:rFonts w:ascii="Bodoni MT" w:hAnsi="Bodoni MT"/>
          <w:sz w:val="26"/>
          <w:lang w:val="en-US"/>
        </w:rPr>
      </w:pPr>
    </w:p>
    <w:p w14:paraId="49CB8E41" w14:textId="216ECA7B" w:rsidR="00894ACA" w:rsidRDefault="00894ACA" w:rsidP="00894ACA">
      <w:pPr>
        <w:pBdr>
          <w:bottom w:val="single" w:sz="6" w:space="1" w:color="auto"/>
        </w:pBdr>
        <w:autoSpaceDE w:val="0"/>
        <w:autoSpaceDN w:val="0"/>
        <w:adjustRightInd w:val="0"/>
        <w:jc w:val="both"/>
        <w:rPr>
          <w:rFonts w:ascii="Calibri" w:hAnsi="Calibri"/>
          <w:b/>
          <w:bCs/>
          <w:color w:val="1F3864"/>
          <w:sz w:val="28"/>
          <w:szCs w:val="28"/>
        </w:rPr>
      </w:pPr>
      <w:r>
        <w:rPr>
          <w:rFonts w:ascii="Calibri" w:hAnsi="Calibri"/>
          <w:b/>
          <w:bCs/>
          <w:color w:val="1F3864"/>
          <w:sz w:val="32"/>
          <w:szCs w:val="32"/>
        </w:rPr>
        <w:t xml:space="preserve">Corsi - </w:t>
      </w:r>
      <w:r w:rsidRPr="00F305EA">
        <w:rPr>
          <w:rFonts w:ascii="Calibri" w:hAnsi="Calibri"/>
          <w:b/>
          <w:bCs/>
          <w:color w:val="1F3864"/>
          <w:sz w:val="32"/>
          <w:szCs w:val="32"/>
        </w:rPr>
        <w:t xml:space="preserve">Scuola estiva </w:t>
      </w:r>
      <w:r w:rsidRPr="00F305EA">
        <w:rPr>
          <w:rFonts w:ascii="Calibri" w:hAnsi="Calibri"/>
          <w:b/>
          <w:bCs/>
          <w:i/>
          <w:iCs/>
          <w:color w:val="1F3864"/>
          <w:sz w:val="32"/>
          <w:szCs w:val="32"/>
        </w:rPr>
        <w:t xml:space="preserve">Speech </w:t>
      </w:r>
      <w:proofErr w:type="spellStart"/>
      <w:r w:rsidRPr="00F305EA">
        <w:rPr>
          <w:rFonts w:ascii="Calibri" w:hAnsi="Calibri"/>
          <w:b/>
          <w:bCs/>
          <w:i/>
          <w:iCs/>
          <w:color w:val="1F3864"/>
          <w:sz w:val="32"/>
          <w:szCs w:val="32"/>
        </w:rPr>
        <w:t>Matters</w:t>
      </w:r>
      <w:proofErr w:type="spellEnd"/>
      <w:r w:rsidRPr="00F305EA">
        <w:rPr>
          <w:rFonts w:ascii="Calibri" w:hAnsi="Calibri"/>
          <w:b/>
          <w:bCs/>
          <w:color w:val="1F3864"/>
          <w:sz w:val="32"/>
          <w:szCs w:val="32"/>
        </w:rPr>
        <w:t xml:space="preserve"> </w:t>
      </w:r>
      <w:r w:rsidRPr="00F305EA">
        <w:rPr>
          <w:rFonts w:ascii="Calibri" w:hAnsi="Calibri"/>
          <w:b/>
          <w:bCs/>
          <w:color w:val="1F3864"/>
          <w:sz w:val="28"/>
          <w:szCs w:val="28"/>
        </w:rPr>
        <w:t xml:space="preserve">16-20 </w:t>
      </w:r>
      <w:proofErr w:type="gramStart"/>
      <w:r w:rsidRPr="00F305EA">
        <w:rPr>
          <w:rFonts w:ascii="Calibri" w:hAnsi="Calibri"/>
          <w:b/>
          <w:bCs/>
          <w:color w:val="1F3864"/>
          <w:sz w:val="28"/>
          <w:szCs w:val="28"/>
        </w:rPr>
        <w:t>Maggio</w:t>
      </w:r>
      <w:proofErr w:type="gramEnd"/>
      <w:r w:rsidRPr="00F305EA">
        <w:rPr>
          <w:rFonts w:ascii="Calibri" w:hAnsi="Calibri"/>
          <w:b/>
          <w:bCs/>
          <w:color w:val="1F3864"/>
          <w:sz w:val="28"/>
          <w:szCs w:val="28"/>
        </w:rPr>
        <w:t xml:space="preserve"> 2022</w:t>
      </w:r>
    </w:p>
    <w:p w14:paraId="211D2656" w14:textId="77777777" w:rsidR="00894ACA" w:rsidRDefault="00894ACA" w:rsidP="00894ACA">
      <w:pPr>
        <w:jc w:val="both"/>
      </w:pPr>
    </w:p>
    <w:p w14:paraId="5DAD4615" w14:textId="7A605C4D" w:rsidR="002252B2" w:rsidRPr="00066F29" w:rsidRDefault="002252B2" w:rsidP="007B1B91">
      <w:pPr>
        <w:jc w:val="both"/>
        <w:rPr>
          <w:rFonts w:ascii="Bodoni MT" w:hAnsi="Bodoni MT"/>
          <w:sz w:val="26"/>
          <w:lang w:val="en-US"/>
        </w:rPr>
      </w:pPr>
      <w:r w:rsidRPr="00066F29">
        <w:rPr>
          <w:rFonts w:ascii="Bodoni MT" w:hAnsi="Bodoni MT"/>
          <w:sz w:val="26"/>
          <w:lang w:val="en-US"/>
        </w:rPr>
        <w:t>The school will comprise five courses:</w:t>
      </w:r>
    </w:p>
    <w:p w14:paraId="73F09297" w14:textId="116F0825" w:rsidR="001D0ABA" w:rsidRPr="00066F29" w:rsidRDefault="001D0ABA" w:rsidP="007B1B91">
      <w:pPr>
        <w:jc w:val="both"/>
        <w:rPr>
          <w:rFonts w:ascii="Bodoni MT" w:hAnsi="Bodoni MT"/>
          <w:sz w:val="26"/>
          <w:lang w:val="en-US"/>
        </w:rPr>
      </w:pPr>
      <w:r w:rsidRPr="00066F29">
        <w:rPr>
          <w:rFonts w:ascii="Bodoni MT" w:hAnsi="Bodoni MT"/>
          <w:b/>
          <w:sz w:val="26"/>
          <w:lang w:val="en-US"/>
        </w:rPr>
        <w:t>Course 1</w:t>
      </w:r>
      <w:r w:rsidRPr="00066F29">
        <w:rPr>
          <w:rFonts w:ascii="Bodoni MT" w:hAnsi="Bodoni MT"/>
          <w:sz w:val="26"/>
          <w:lang w:val="en-US"/>
        </w:rPr>
        <w:t xml:space="preserve">: "From speech to grammar" (Prof. Miriam </w:t>
      </w:r>
      <w:proofErr w:type="spellStart"/>
      <w:r w:rsidRPr="00066F29">
        <w:rPr>
          <w:rFonts w:ascii="Bodoni MT" w:hAnsi="Bodoni MT"/>
          <w:sz w:val="26"/>
          <w:lang w:val="en-US"/>
        </w:rPr>
        <w:t>Voghera</w:t>
      </w:r>
      <w:proofErr w:type="spellEnd"/>
      <w:r w:rsidRPr="00066F29">
        <w:rPr>
          <w:rFonts w:ascii="Bodoni MT" w:hAnsi="Bodoni MT"/>
          <w:sz w:val="26"/>
          <w:lang w:val="en-US"/>
        </w:rPr>
        <w:t xml:space="preserve">, </w:t>
      </w:r>
      <w:proofErr w:type="spellStart"/>
      <w:r w:rsidRPr="00066F29">
        <w:rPr>
          <w:rFonts w:ascii="Bodoni MT" w:hAnsi="Bodoni MT"/>
          <w:sz w:val="26"/>
          <w:lang w:val="en-US"/>
        </w:rPr>
        <w:t>Università</w:t>
      </w:r>
      <w:proofErr w:type="spellEnd"/>
      <w:r w:rsidRPr="00066F29">
        <w:rPr>
          <w:rFonts w:ascii="Bodoni MT" w:hAnsi="Bodoni MT"/>
          <w:sz w:val="26"/>
          <w:lang w:val="en-US"/>
        </w:rPr>
        <w:t xml:space="preserve"> di Salerno)</w:t>
      </w:r>
    </w:p>
    <w:p w14:paraId="6F34ABF4" w14:textId="77777777" w:rsidR="001D0ABA" w:rsidRPr="00066F29" w:rsidRDefault="001D0ABA" w:rsidP="007B1B91">
      <w:pPr>
        <w:jc w:val="both"/>
        <w:rPr>
          <w:rFonts w:ascii="Bodoni MT" w:hAnsi="Bodoni MT"/>
          <w:sz w:val="26"/>
          <w:lang w:val="en-US"/>
        </w:rPr>
      </w:pPr>
      <w:r w:rsidRPr="00066F29">
        <w:rPr>
          <w:rFonts w:ascii="Bodoni MT" w:hAnsi="Bodoni MT"/>
          <w:sz w:val="26"/>
          <w:lang w:val="en-US"/>
        </w:rPr>
        <w:lastRenderedPageBreak/>
        <w:t>This course focuses on the properties of spoken communication, discussing aspects related to linguistic production, reception and perception and showing how the phylogenetical and ontogenetical primacy of speech is not without consequences for the general configuration of more adequate models of grammar.</w:t>
      </w:r>
    </w:p>
    <w:p w14:paraId="6984B598" w14:textId="77777777" w:rsidR="00240F8E" w:rsidRDefault="00240F8E" w:rsidP="007B1B91">
      <w:pPr>
        <w:jc w:val="both"/>
        <w:rPr>
          <w:rFonts w:ascii="Bodoni MT" w:hAnsi="Bodoni MT"/>
          <w:b/>
          <w:sz w:val="26"/>
          <w:lang w:val="en-US"/>
        </w:rPr>
      </w:pPr>
    </w:p>
    <w:p w14:paraId="52B5AEA5" w14:textId="0C075C5D" w:rsidR="001D0ABA" w:rsidRPr="00066F29" w:rsidRDefault="001D0ABA" w:rsidP="007B1B91">
      <w:pPr>
        <w:jc w:val="both"/>
        <w:rPr>
          <w:rFonts w:ascii="Bodoni MT" w:hAnsi="Bodoni MT"/>
          <w:sz w:val="26"/>
          <w:lang w:val="en-US"/>
        </w:rPr>
      </w:pPr>
      <w:r w:rsidRPr="00066F29">
        <w:rPr>
          <w:rFonts w:ascii="Bodoni MT" w:hAnsi="Bodoni MT"/>
          <w:b/>
          <w:sz w:val="26"/>
          <w:lang w:val="en-US"/>
        </w:rPr>
        <w:t>Course 2</w:t>
      </w:r>
      <w:r w:rsidRPr="00066F29">
        <w:rPr>
          <w:rFonts w:ascii="Bodoni MT" w:hAnsi="Bodoni MT"/>
          <w:sz w:val="26"/>
          <w:lang w:val="en-US"/>
        </w:rPr>
        <w:t>: "Doing typology with spoken language corpora: universal and language-specific aspects of human interaction" (Prof. Stephen A. Levinson, Max Planck Institute for Psycholinguistics, Nijmegen)</w:t>
      </w:r>
    </w:p>
    <w:p w14:paraId="1EF9C549" w14:textId="77777777" w:rsidR="001D0ABA" w:rsidRPr="00066F29" w:rsidRDefault="001D0ABA" w:rsidP="007B1B91">
      <w:pPr>
        <w:jc w:val="both"/>
        <w:rPr>
          <w:rFonts w:ascii="Bodoni MT" w:hAnsi="Bodoni MT"/>
          <w:sz w:val="26"/>
          <w:lang w:val="en-US"/>
        </w:rPr>
      </w:pPr>
      <w:r w:rsidRPr="00066F29">
        <w:rPr>
          <w:rFonts w:ascii="Bodoni MT" w:hAnsi="Bodoni MT"/>
          <w:sz w:val="26"/>
          <w:lang w:val="en-US"/>
        </w:rPr>
        <w:t>This course focuses on cross-linguistic variation in spontaneously spoken languages, as a window into the cultural, cognitive-</w:t>
      </w:r>
      <w:proofErr w:type="gramStart"/>
      <w:r w:rsidRPr="00066F29">
        <w:rPr>
          <w:rFonts w:ascii="Bodoni MT" w:hAnsi="Bodoni MT"/>
          <w:sz w:val="26"/>
          <w:lang w:val="en-US"/>
        </w:rPr>
        <w:t>neural</w:t>
      </w:r>
      <w:proofErr w:type="gramEnd"/>
      <w:r w:rsidRPr="00066F29">
        <w:rPr>
          <w:rFonts w:ascii="Bodoni MT" w:hAnsi="Bodoni MT"/>
          <w:sz w:val="26"/>
          <w:lang w:val="en-US"/>
        </w:rPr>
        <w:t xml:space="preserve"> and physiological-articulatory bases of the human language production system.</w:t>
      </w:r>
    </w:p>
    <w:p w14:paraId="249BE75B" w14:textId="77777777" w:rsidR="00240F8E" w:rsidRDefault="00240F8E" w:rsidP="007B1B91">
      <w:pPr>
        <w:jc w:val="both"/>
        <w:rPr>
          <w:rFonts w:ascii="Bodoni MT" w:hAnsi="Bodoni MT"/>
          <w:b/>
          <w:sz w:val="26"/>
          <w:lang w:val="en-US"/>
        </w:rPr>
      </w:pPr>
    </w:p>
    <w:p w14:paraId="6F125716" w14:textId="6B983B4C" w:rsidR="001D0ABA" w:rsidRPr="00066F29" w:rsidRDefault="001D0ABA" w:rsidP="007B1B91">
      <w:pPr>
        <w:jc w:val="both"/>
        <w:rPr>
          <w:rFonts w:ascii="Bodoni MT" w:hAnsi="Bodoni MT"/>
          <w:sz w:val="26"/>
          <w:lang w:val="en-US"/>
        </w:rPr>
      </w:pPr>
      <w:r w:rsidRPr="00066F29">
        <w:rPr>
          <w:rFonts w:ascii="Bodoni MT" w:hAnsi="Bodoni MT"/>
          <w:b/>
          <w:sz w:val="26"/>
          <w:lang w:val="en-US"/>
        </w:rPr>
        <w:t>Course 3</w:t>
      </w:r>
      <w:r w:rsidRPr="00066F29">
        <w:rPr>
          <w:rFonts w:ascii="Bodoni MT" w:hAnsi="Bodoni MT"/>
          <w:sz w:val="26"/>
          <w:lang w:val="en-US"/>
        </w:rPr>
        <w:t xml:space="preserve">: "Speech as a symbolic resource in different types of speaker communities" (Prof. Miriam </w:t>
      </w:r>
      <w:proofErr w:type="spellStart"/>
      <w:r w:rsidRPr="00066F29">
        <w:rPr>
          <w:rFonts w:ascii="Bodoni MT" w:hAnsi="Bodoni MT"/>
          <w:sz w:val="26"/>
          <w:lang w:val="en-US"/>
        </w:rPr>
        <w:t>Meyerhoff</w:t>
      </w:r>
      <w:proofErr w:type="spellEnd"/>
      <w:r w:rsidRPr="00066F29">
        <w:rPr>
          <w:rFonts w:ascii="Bodoni MT" w:hAnsi="Bodoni MT"/>
          <w:sz w:val="26"/>
          <w:lang w:val="en-US"/>
        </w:rPr>
        <w:t>, All Souls College, University of Oxford)</w:t>
      </w:r>
    </w:p>
    <w:p w14:paraId="2DA3D177" w14:textId="4A27B3DE" w:rsidR="001D0ABA" w:rsidRDefault="001D0ABA" w:rsidP="007B1B91">
      <w:pPr>
        <w:jc w:val="both"/>
        <w:rPr>
          <w:rFonts w:ascii="Bodoni MT" w:hAnsi="Bodoni MT"/>
          <w:sz w:val="26"/>
          <w:lang w:val="en-US"/>
        </w:rPr>
      </w:pPr>
      <w:r w:rsidRPr="00066F29">
        <w:rPr>
          <w:rFonts w:ascii="Bodoni MT" w:hAnsi="Bodoni MT"/>
          <w:sz w:val="26"/>
          <w:lang w:val="en-US"/>
        </w:rPr>
        <w:t>This course focuses on field methods in the collection and interpretation of spoken data, highlighting the challenges posed by the different types of speaker communities (</w:t>
      </w:r>
      <w:proofErr w:type="gramStart"/>
      <w:r w:rsidRPr="00066F29">
        <w:rPr>
          <w:rFonts w:ascii="Bodoni MT" w:hAnsi="Bodoni MT"/>
          <w:sz w:val="26"/>
          <w:lang w:val="en-US"/>
        </w:rPr>
        <w:t>e.g.</w:t>
      </w:r>
      <w:proofErr w:type="gramEnd"/>
      <w:r w:rsidRPr="00066F29">
        <w:rPr>
          <w:rFonts w:ascii="Bodoni MT" w:hAnsi="Bodoni MT"/>
          <w:sz w:val="26"/>
          <w:lang w:val="en-US"/>
        </w:rPr>
        <w:t xml:space="preserve"> multilingual communities; post-colonial communities; communities characterized by language contact; etc.) and the role of language as a symbolic resource in the construction of gendered and other social identities.</w:t>
      </w:r>
    </w:p>
    <w:p w14:paraId="702C1CCB" w14:textId="77777777" w:rsidR="00240F8E" w:rsidRPr="00066F29" w:rsidRDefault="00240F8E" w:rsidP="007B1B91">
      <w:pPr>
        <w:jc w:val="both"/>
        <w:rPr>
          <w:rFonts w:ascii="Bodoni MT" w:hAnsi="Bodoni MT"/>
          <w:sz w:val="26"/>
          <w:lang w:val="en-US"/>
        </w:rPr>
      </w:pPr>
    </w:p>
    <w:p w14:paraId="00A7A06B" w14:textId="67598D15" w:rsidR="001D0ABA" w:rsidRPr="00066F29" w:rsidRDefault="001D0ABA" w:rsidP="007B1B91">
      <w:pPr>
        <w:jc w:val="both"/>
        <w:rPr>
          <w:rFonts w:ascii="Bodoni MT" w:hAnsi="Bodoni MT"/>
          <w:sz w:val="26"/>
          <w:lang w:val="en-US"/>
        </w:rPr>
      </w:pPr>
      <w:r w:rsidRPr="00066F29">
        <w:rPr>
          <w:rFonts w:ascii="Bodoni MT" w:hAnsi="Bodoni MT"/>
          <w:b/>
          <w:sz w:val="26"/>
          <w:lang w:val="en-US"/>
        </w:rPr>
        <w:t>Course 4</w:t>
      </w:r>
      <w:r w:rsidRPr="00066F29">
        <w:rPr>
          <w:rFonts w:ascii="Bodoni MT" w:hAnsi="Bodoni MT"/>
          <w:sz w:val="26"/>
          <w:lang w:val="en-US"/>
        </w:rPr>
        <w:t>: "Prosody, gesture, and conversation: multiple communicative systems and the organization of interaction" (Prof. Margaret Zellers, Universität Kiel)</w:t>
      </w:r>
    </w:p>
    <w:p w14:paraId="39C1E8B6" w14:textId="77777777" w:rsidR="001D0ABA" w:rsidRPr="00066F29" w:rsidRDefault="001D0ABA" w:rsidP="007B1B91">
      <w:pPr>
        <w:jc w:val="both"/>
        <w:rPr>
          <w:rFonts w:ascii="Bodoni MT" w:hAnsi="Bodoni MT"/>
          <w:sz w:val="26"/>
          <w:lang w:val="en-US"/>
        </w:rPr>
      </w:pPr>
      <w:r w:rsidRPr="00066F29">
        <w:rPr>
          <w:rFonts w:ascii="Bodoni MT" w:hAnsi="Bodoni MT"/>
          <w:sz w:val="26"/>
          <w:lang w:val="en-US"/>
        </w:rPr>
        <w:t>This course will focus on prosody and gestures and on their relevance in both speech production and perception, as cues guiding the addressee’s interpretation and reconstruction of the intended meaning.</w:t>
      </w:r>
    </w:p>
    <w:p w14:paraId="47CC0743" w14:textId="77777777" w:rsidR="00240F8E" w:rsidRDefault="00240F8E" w:rsidP="007B1B91">
      <w:pPr>
        <w:jc w:val="both"/>
        <w:rPr>
          <w:rFonts w:ascii="Bodoni MT" w:hAnsi="Bodoni MT"/>
          <w:b/>
          <w:sz w:val="26"/>
          <w:lang w:val="en-US"/>
        </w:rPr>
      </w:pPr>
    </w:p>
    <w:p w14:paraId="5F095EAA" w14:textId="793F71E0" w:rsidR="001D0ABA" w:rsidRPr="00066F29" w:rsidRDefault="001D0ABA" w:rsidP="007B1B91">
      <w:pPr>
        <w:jc w:val="both"/>
        <w:rPr>
          <w:rFonts w:ascii="Bodoni MT" w:hAnsi="Bodoni MT"/>
          <w:sz w:val="26"/>
          <w:lang w:val="en-US"/>
        </w:rPr>
      </w:pPr>
      <w:r w:rsidRPr="00066F29">
        <w:rPr>
          <w:rFonts w:ascii="Bodoni MT" w:hAnsi="Bodoni MT"/>
          <w:b/>
          <w:sz w:val="26"/>
          <w:lang w:val="en-US"/>
        </w:rPr>
        <w:t>Course 5</w:t>
      </w:r>
      <w:r w:rsidRPr="00066F29">
        <w:rPr>
          <w:rFonts w:ascii="Bodoni MT" w:hAnsi="Bodoni MT"/>
          <w:sz w:val="26"/>
          <w:lang w:val="en-US"/>
        </w:rPr>
        <w:t xml:space="preserve">: "Methods of speech synthesis with an emphasis on articulatory synthesis" (Prof. Peter </w:t>
      </w:r>
      <w:proofErr w:type="spellStart"/>
      <w:r w:rsidRPr="00066F29">
        <w:rPr>
          <w:rFonts w:ascii="Bodoni MT" w:hAnsi="Bodoni MT"/>
          <w:sz w:val="26"/>
          <w:lang w:val="en-US"/>
        </w:rPr>
        <w:t>Birkholz</w:t>
      </w:r>
      <w:proofErr w:type="spellEnd"/>
      <w:r w:rsidRPr="00066F29">
        <w:rPr>
          <w:rFonts w:ascii="Bodoni MT" w:hAnsi="Bodoni MT"/>
          <w:sz w:val="26"/>
          <w:lang w:val="en-US"/>
        </w:rPr>
        <w:t xml:space="preserve">, </w:t>
      </w:r>
      <w:proofErr w:type="spellStart"/>
      <w:r w:rsidRPr="00066F29">
        <w:rPr>
          <w:rFonts w:ascii="Bodoni MT" w:hAnsi="Bodoni MT"/>
          <w:sz w:val="26"/>
          <w:lang w:val="en-US"/>
        </w:rPr>
        <w:t>Technische</w:t>
      </w:r>
      <w:proofErr w:type="spellEnd"/>
      <w:r w:rsidRPr="00066F29">
        <w:rPr>
          <w:rFonts w:ascii="Bodoni MT" w:hAnsi="Bodoni MT"/>
          <w:sz w:val="26"/>
          <w:lang w:val="en-US"/>
        </w:rPr>
        <w:t xml:space="preserve"> Universität Dresden)</w:t>
      </w:r>
    </w:p>
    <w:p w14:paraId="05818F2E" w14:textId="120084BB" w:rsidR="001D0ABA" w:rsidRDefault="001D0ABA" w:rsidP="007B1B91">
      <w:pPr>
        <w:jc w:val="both"/>
        <w:rPr>
          <w:rFonts w:ascii="Bodoni MT" w:hAnsi="Bodoni MT"/>
          <w:sz w:val="26"/>
          <w:lang w:val="en-US"/>
        </w:rPr>
      </w:pPr>
      <w:r w:rsidRPr="00066F29">
        <w:rPr>
          <w:rFonts w:ascii="Bodoni MT" w:hAnsi="Bodoni MT"/>
          <w:sz w:val="26"/>
          <w:lang w:val="en-US"/>
        </w:rPr>
        <w:t>This course focuses on speech modeling and speech technologies, discussing the state of the art in the fields of speech synthesis, simulation of the vocal system, and modeling of speaker identity and highlighting the strict interaction and dialogue between theoretical models and applications.</w:t>
      </w:r>
    </w:p>
    <w:p w14:paraId="38F0B235" w14:textId="04F15E8B" w:rsidR="00240F8E" w:rsidRDefault="00240F8E" w:rsidP="007B1B91">
      <w:pPr>
        <w:jc w:val="both"/>
        <w:rPr>
          <w:rFonts w:ascii="Bodoni MT" w:hAnsi="Bodoni MT"/>
          <w:sz w:val="26"/>
          <w:lang w:val="en-US"/>
        </w:rPr>
      </w:pPr>
    </w:p>
    <w:p w14:paraId="325A8E0D" w14:textId="2865AE6A" w:rsidR="00894ACA" w:rsidRDefault="00894ACA" w:rsidP="00894ACA">
      <w:pPr>
        <w:pBdr>
          <w:bottom w:val="single" w:sz="6" w:space="1" w:color="auto"/>
        </w:pBdr>
        <w:autoSpaceDE w:val="0"/>
        <w:autoSpaceDN w:val="0"/>
        <w:adjustRightInd w:val="0"/>
        <w:jc w:val="both"/>
        <w:rPr>
          <w:rFonts w:ascii="Calibri" w:hAnsi="Calibri"/>
          <w:b/>
          <w:bCs/>
          <w:color w:val="1F3864"/>
          <w:sz w:val="28"/>
          <w:szCs w:val="28"/>
        </w:rPr>
      </w:pPr>
      <w:r>
        <w:rPr>
          <w:rFonts w:ascii="Calibri" w:hAnsi="Calibri"/>
          <w:b/>
          <w:bCs/>
          <w:color w:val="1F3864"/>
          <w:sz w:val="32"/>
          <w:szCs w:val="32"/>
        </w:rPr>
        <w:t xml:space="preserve">Laboratori - </w:t>
      </w:r>
      <w:r w:rsidRPr="00F305EA">
        <w:rPr>
          <w:rFonts w:ascii="Calibri" w:hAnsi="Calibri"/>
          <w:b/>
          <w:bCs/>
          <w:color w:val="1F3864"/>
          <w:sz w:val="32"/>
          <w:szCs w:val="32"/>
        </w:rPr>
        <w:t xml:space="preserve">Scuola estiva </w:t>
      </w:r>
      <w:r w:rsidRPr="00F305EA">
        <w:rPr>
          <w:rFonts w:ascii="Calibri" w:hAnsi="Calibri"/>
          <w:b/>
          <w:bCs/>
          <w:i/>
          <w:iCs/>
          <w:color w:val="1F3864"/>
          <w:sz w:val="32"/>
          <w:szCs w:val="32"/>
        </w:rPr>
        <w:t xml:space="preserve">Speech </w:t>
      </w:r>
      <w:proofErr w:type="spellStart"/>
      <w:r w:rsidRPr="00F305EA">
        <w:rPr>
          <w:rFonts w:ascii="Calibri" w:hAnsi="Calibri"/>
          <w:b/>
          <w:bCs/>
          <w:i/>
          <w:iCs/>
          <w:color w:val="1F3864"/>
          <w:sz w:val="32"/>
          <w:szCs w:val="32"/>
        </w:rPr>
        <w:t>Matters</w:t>
      </w:r>
      <w:proofErr w:type="spellEnd"/>
      <w:r w:rsidRPr="00F305EA">
        <w:rPr>
          <w:rFonts w:ascii="Calibri" w:hAnsi="Calibri"/>
          <w:b/>
          <w:bCs/>
          <w:color w:val="1F3864"/>
          <w:sz w:val="32"/>
          <w:szCs w:val="32"/>
        </w:rPr>
        <w:t xml:space="preserve"> </w:t>
      </w:r>
      <w:r w:rsidRPr="00F305EA">
        <w:rPr>
          <w:rFonts w:ascii="Calibri" w:hAnsi="Calibri"/>
          <w:b/>
          <w:bCs/>
          <w:color w:val="1F3864"/>
          <w:sz w:val="28"/>
          <w:szCs w:val="28"/>
        </w:rPr>
        <w:t xml:space="preserve">16-20 </w:t>
      </w:r>
      <w:proofErr w:type="gramStart"/>
      <w:r w:rsidRPr="00F305EA">
        <w:rPr>
          <w:rFonts w:ascii="Calibri" w:hAnsi="Calibri"/>
          <w:b/>
          <w:bCs/>
          <w:color w:val="1F3864"/>
          <w:sz w:val="28"/>
          <w:szCs w:val="28"/>
        </w:rPr>
        <w:t>Maggio</w:t>
      </w:r>
      <w:proofErr w:type="gramEnd"/>
      <w:r w:rsidRPr="00F305EA">
        <w:rPr>
          <w:rFonts w:ascii="Calibri" w:hAnsi="Calibri"/>
          <w:b/>
          <w:bCs/>
          <w:color w:val="1F3864"/>
          <w:sz w:val="28"/>
          <w:szCs w:val="28"/>
        </w:rPr>
        <w:t xml:space="preserve"> 2022</w:t>
      </w:r>
    </w:p>
    <w:p w14:paraId="3AC4B251" w14:textId="77777777" w:rsidR="00240F8E" w:rsidRPr="00894ACA" w:rsidRDefault="00240F8E" w:rsidP="007B1B91">
      <w:pPr>
        <w:jc w:val="both"/>
        <w:rPr>
          <w:rFonts w:ascii="Bodoni MT" w:hAnsi="Bodoni MT"/>
          <w:sz w:val="26"/>
        </w:rPr>
      </w:pPr>
    </w:p>
    <w:p w14:paraId="565E8F02" w14:textId="77777777" w:rsidR="001D0ABA" w:rsidRPr="00066F29" w:rsidRDefault="001D0ABA" w:rsidP="007B1B91">
      <w:pPr>
        <w:jc w:val="both"/>
        <w:rPr>
          <w:rFonts w:ascii="Bodoni MT" w:hAnsi="Bodoni MT"/>
          <w:sz w:val="26"/>
          <w:lang w:val="en-US"/>
        </w:rPr>
      </w:pPr>
      <w:r w:rsidRPr="00066F29">
        <w:rPr>
          <w:rFonts w:ascii="Bodoni MT" w:hAnsi="Bodoni MT"/>
          <w:sz w:val="26"/>
          <w:lang w:val="en-US"/>
        </w:rPr>
        <w:t xml:space="preserve">Besides the five courses, three laboratories are also planned. </w:t>
      </w:r>
      <w:r w:rsidRPr="00066F29">
        <w:rPr>
          <w:rFonts w:ascii="Bodoni MT" w:hAnsi="Bodoni MT"/>
          <w:sz w:val="26"/>
          <w:lang w:val="en-GB"/>
        </w:rPr>
        <w:t>The laboratories will focus on specific applicative aspects, allowing the students to work first-hand on topics discussed during the courses and to learn the methodological and practical aspects of the treatment of spoken data</w:t>
      </w:r>
      <w:r w:rsidRPr="00066F29">
        <w:rPr>
          <w:rFonts w:ascii="Bodoni MT" w:hAnsi="Bodoni MT"/>
          <w:sz w:val="26"/>
          <w:lang w:val="en-US"/>
        </w:rPr>
        <w:t>:</w:t>
      </w:r>
    </w:p>
    <w:p w14:paraId="546CF809" w14:textId="77777777" w:rsidR="00240F8E" w:rsidRDefault="00240F8E" w:rsidP="007B1B91">
      <w:pPr>
        <w:jc w:val="both"/>
        <w:rPr>
          <w:rFonts w:ascii="Bodoni MT" w:hAnsi="Bodoni MT"/>
          <w:b/>
          <w:sz w:val="26"/>
          <w:lang w:val="en-US"/>
        </w:rPr>
      </w:pPr>
    </w:p>
    <w:p w14:paraId="04A11B85" w14:textId="1AEB0134" w:rsidR="001D0ABA" w:rsidRPr="00066F29" w:rsidRDefault="001D0ABA" w:rsidP="007B1B91">
      <w:pPr>
        <w:jc w:val="both"/>
        <w:rPr>
          <w:rFonts w:ascii="Bodoni MT" w:hAnsi="Bodoni MT"/>
          <w:sz w:val="26"/>
          <w:lang w:val="en-US"/>
        </w:rPr>
      </w:pPr>
      <w:r w:rsidRPr="00066F29">
        <w:rPr>
          <w:rFonts w:ascii="Bodoni MT" w:hAnsi="Bodoni MT"/>
          <w:b/>
          <w:sz w:val="26"/>
          <w:lang w:val="en-US"/>
        </w:rPr>
        <w:t>Lab 1</w:t>
      </w:r>
      <w:r w:rsidRPr="00066F29">
        <w:rPr>
          <w:rFonts w:ascii="Bodoni MT" w:hAnsi="Bodoni MT"/>
          <w:sz w:val="26"/>
          <w:lang w:val="en-US"/>
        </w:rPr>
        <w:t xml:space="preserve">: The use of </w:t>
      </w:r>
      <w:proofErr w:type="spellStart"/>
      <w:r w:rsidRPr="00066F29">
        <w:rPr>
          <w:rFonts w:ascii="Bodoni MT" w:hAnsi="Bodoni MT"/>
          <w:sz w:val="26"/>
          <w:lang w:val="en-US"/>
        </w:rPr>
        <w:t>softwares</w:t>
      </w:r>
      <w:proofErr w:type="spellEnd"/>
      <w:r w:rsidRPr="00066F29">
        <w:rPr>
          <w:rFonts w:ascii="Bodoni MT" w:hAnsi="Bodoni MT"/>
          <w:sz w:val="26"/>
          <w:lang w:val="en-US"/>
        </w:rPr>
        <w:t xml:space="preserve"> in language documentation: transcribing and annotating spoken corpora (Prof. Eugenio </w:t>
      </w:r>
      <w:proofErr w:type="spellStart"/>
      <w:r w:rsidRPr="00066F29">
        <w:rPr>
          <w:rFonts w:ascii="Bodoni MT" w:hAnsi="Bodoni MT"/>
          <w:sz w:val="26"/>
          <w:lang w:val="en-US"/>
        </w:rPr>
        <w:t>Goria</w:t>
      </w:r>
      <w:proofErr w:type="spellEnd"/>
      <w:r w:rsidRPr="00066F29">
        <w:rPr>
          <w:rFonts w:ascii="Bodoni MT" w:hAnsi="Bodoni MT"/>
          <w:sz w:val="26"/>
          <w:lang w:val="en-US"/>
        </w:rPr>
        <w:t xml:space="preserve">, </w:t>
      </w:r>
      <w:proofErr w:type="spellStart"/>
      <w:r w:rsidRPr="00066F29">
        <w:rPr>
          <w:rFonts w:ascii="Bodoni MT" w:hAnsi="Bodoni MT"/>
          <w:sz w:val="26"/>
          <w:lang w:val="en-US"/>
        </w:rPr>
        <w:t>Università</w:t>
      </w:r>
      <w:proofErr w:type="spellEnd"/>
      <w:r w:rsidRPr="00066F29">
        <w:rPr>
          <w:rFonts w:ascii="Bodoni MT" w:hAnsi="Bodoni MT"/>
          <w:sz w:val="26"/>
          <w:lang w:val="en-US"/>
        </w:rPr>
        <w:t xml:space="preserve"> di Torino</w:t>
      </w:r>
      <w:proofErr w:type="gramStart"/>
      <w:r w:rsidRPr="00066F29">
        <w:rPr>
          <w:rFonts w:ascii="Bodoni MT" w:hAnsi="Bodoni MT"/>
          <w:sz w:val="26"/>
          <w:lang w:val="en-US"/>
        </w:rPr>
        <w:t>)</w:t>
      </w:r>
      <w:r w:rsidR="00240F8E">
        <w:rPr>
          <w:rFonts w:ascii="Bodoni MT" w:hAnsi="Bodoni MT"/>
          <w:sz w:val="26"/>
          <w:lang w:val="en-US"/>
        </w:rPr>
        <w:t>;</w:t>
      </w:r>
      <w:proofErr w:type="gramEnd"/>
    </w:p>
    <w:p w14:paraId="50F65162" w14:textId="77777777" w:rsidR="00240F8E" w:rsidRDefault="00240F8E" w:rsidP="007B1B91">
      <w:pPr>
        <w:jc w:val="both"/>
        <w:rPr>
          <w:rFonts w:ascii="Bodoni MT" w:hAnsi="Bodoni MT"/>
          <w:b/>
          <w:sz w:val="26"/>
          <w:lang w:val="en-US"/>
        </w:rPr>
      </w:pPr>
    </w:p>
    <w:p w14:paraId="33A95DFC" w14:textId="61C2E5CE" w:rsidR="001D0ABA" w:rsidRPr="00066F29" w:rsidRDefault="001D0ABA" w:rsidP="007B1B91">
      <w:pPr>
        <w:jc w:val="both"/>
        <w:rPr>
          <w:rFonts w:ascii="Bodoni MT" w:hAnsi="Bodoni MT"/>
          <w:sz w:val="26"/>
          <w:lang w:val="en-US"/>
        </w:rPr>
      </w:pPr>
      <w:r w:rsidRPr="00066F29">
        <w:rPr>
          <w:rFonts w:ascii="Bodoni MT" w:hAnsi="Bodoni MT"/>
          <w:b/>
          <w:sz w:val="26"/>
          <w:lang w:val="en-US"/>
        </w:rPr>
        <w:t>Lab 2</w:t>
      </w:r>
      <w:r w:rsidRPr="00066F29">
        <w:rPr>
          <w:rFonts w:ascii="Bodoni MT" w:hAnsi="Bodoni MT"/>
          <w:sz w:val="26"/>
          <w:lang w:val="en-US"/>
        </w:rPr>
        <w:t>: Doing prosodic analysis – An introduction</w:t>
      </w:r>
      <w:r w:rsidR="00240F8E">
        <w:rPr>
          <w:rFonts w:ascii="Bodoni MT" w:hAnsi="Bodoni MT"/>
          <w:sz w:val="26"/>
          <w:lang w:val="en-US"/>
        </w:rPr>
        <w:t xml:space="preserve"> </w:t>
      </w:r>
      <w:r w:rsidR="00240F8E" w:rsidRPr="00066F29">
        <w:rPr>
          <w:rFonts w:ascii="Bodoni MT" w:hAnsi="Bodoni MT"/>
          <w:sz w:val="26"/>
          <w:lang w:val="en-US"/>
        </w:rPr>
        <w:t xml:space="preserve">(Prof. Eugenio </w:t>
      </w:r>
      <w:proofErr w:type="spellStart"/>
      <w:r w:rsidR="00240F8E" w:rsidRPr="00066F29">
        <w:rPr>
          <w:rFonts w:ascii="Bodoni MT" w:hAnsi="Bodoni MT"/>
          <w:sz w:val="26"/>
          <w:lang w:val="en-US"/>
        </w:rPr>
        <w:t>Goria</w:t>
      </w:r>
      <w:proofErr w:type="spellEnd"/>
      <w:r w:rsidR="00240F8E" w:rsidRPr="00066F29">
        <w:rPr>
          <w:rFonts w:ascii="Bodoni MT" w:hAnsi="Bodoni MT"/>
          <w:sz w:val="26"/>
          <w:lang w:val="en-US"/>
        </w:rPr>
        <w:t xml:space="preserve">, </w:t>
      </w:r>
      <w:proofErr w:type="spellStart"/>
      <w:r w:rsidR="00240F8E" w:rsidRPr="00066F29">
        <w:rPr>
          <w:rFonts w:ascii="Bodoni MT" w:hAnsi="Bodoni MT"/>
          <w:sz w:val="26"/>
          <w:lang w:val="en-US"/>
        </w:rPr>
        <w:t>Università</w:t>
      </w:r>
      <w:proofErr w:type="spellEnd"/>
      <w:r w:rsidR="00240F8E" w:rsidRPr="00066F29">
        <w:rPr>
          <w:rFonts w:ascii="Bodoni MT" w:hAnsi="Bodoni MT"/>
          <w:sz w:val="26"/>
          <w:lang w:val="en-US"/>
        </w:rPr>
        <w:t xml:space="preserve"> di Torino</w:t>
      </w:r>
      <w:proofErr w:type="gramStart"/>
      <w:r w:rsidR="00240F8E" w:rsidRPr="00066F29">
        <w:rPr>
          <w:rFonts w:ascii="Bodoni MT" w:hAnsi="Bodoni MT"/>
          <w:sz w:val="26"/>
          <w:lang w:val="en-US"/>
        </w:rPr>
        <w:t>)</w:t>
      </w:r>
      <w:r w:rsidRPr="00066F29">
        <w:rPr>
          <w:rFonts w:ascii="Bodoni MT" w:hAnsi="Bodoni MT"/>
          <w:sz w:val="26"/>
          <w:lang w:val="en-US"/>
        </w:rPr>
        <w:t>;</w:t>
      </w:r>
      <w:proofErr w:type="gramEnd"/>
    </w:p>
    <w:p w14:paraId="6775BE64" w14:textId="77777777" w:rsidR="00240F8E" w:rsidRDefault="00240F8E" w:rsidP="007B1B91">
      <w:pPr>
        <w:jc w:val="both"/>
        <w:rPr>
          <w:rFonts w:ascii="Bodoni MT" w:hAnsi="Bodoni MT"/>
          <w:b/>
          <w:sz w:val="26"/>
          <w:lang w:val="en-US"/>
        </w:rPr>
      </w:pPr>
    </w:p>
    <w:p w14:paraId="03876DE2" w14:textId="016FA681" w:rsidR="001D0ABA" w:rsidRPr="00066F29" w:rsidRDefault="001D0ABA" w:rsidP="007B1B91">
      <w:pPr>
        <w:jc w:val="both"/>
        <w:rPr>
          <w:rFonts w:ascii="Bodoni MT" w:hAnsi="Bodoni MT"/>
          <w:sz w:val="26"/>
          <w:lang w:val="en-US"/>
        </w:rPr>
      </w:pPr>
      <w:r w:rsidRPr="00066F29">
        <w:rPr>
          <w:rFonts w:ascii="Bodoni MT" w:hAnsi="Bodoni MT"/>
          <w:b/>
          <w:sz w:val="26"/>
          <w:lang w:val="en-US"/>
        </w:rPr>
        <w:t>Lab 3</w:t>
      </w:r>
      <w:r w:rsidRPr="00066F29">
        <w:rPr>
          <w:rFonts w:ascii="Bodoni MT" w:hAnsi="Bodoni MT"/>
          <w:sz w:val="26"/>
          <w:lang w:val="en-US"/>
        </w:rPr>
        <w:t xml:space="preserve">: Identifying and describing procedural items in discourse: the case of discourse markers (Prof. Ilaria </w:t>
      </w:r>
      <w:proofErr w:type="spellStart"/>
      <w:r w:rsidRPr="00066F29">
        <w:rPr>
          <w:rFonts w:ascii="Bodoni MT" w:hAnsi="Bodoni MT"/>
          <w:sz w:val="26"/>
          <w:lang w:val="en-US"/>
        </w:rPr>
        <w:t>Fiorentini</w:t>
      </w:r>
      <w:proofErr w:type="spellEnd"/>
      <w:r w:rsidRPr="00066F29">
        <w:rPr>
          <w:rFonts w:ascii="Bodoni MT" w:hAnsi="Bodoni MT"/>
          <w:sz w:val="26"/>
          <w:lang w:val="en-US"/>
        </w:rPr>
        <w:t xml:space="preserve">, </w:t>
      </w:r>
      <w:proofErr w:type="spellStart"/>
      <w:r w:rsidRPr="00066F29">
        <w:rPr>
          <w:rFonts w:ascii="Bodoni MT" w:hAnsi="Bodoni MT"/>
          <w:sz w:val="26"/>
          <w:lang w:val="en-US"/>
        </w:rPr>
        <w:t>Università</w:t>
      </w:r>
      <w:proofErr w:type="spellEnd"/>
      <w:r w:rsidRPr="00066F29">
        <w:rPr>
          <w:rFonts w:ascii="Bodoni MT" w:hAnsi="Bodoni MT"/>
          <w:sz w:val="26"/>
          <w:lang w:val="en-US"/>
        </w:rPr>
        <w:t xml:space="preserve"> di Pavia; Prof. Andrea </w:t>
      </w:r>
      <w:proofErr w:type="spellStart"/>
      <w:r w:rsidRPr="00066F29">
        <w:rPr>
          <w:rFonts w:ascii="Bodoni MT" w:hAnsi="Bodoni MT"/>
          <w:sz w:val="26"/>
          <w:lang w:val="en-US"/>
        </w:rPr>
        <w:t>Sansò</w:t>
      </w:r>
      <w:proofErr w:type="spellEnd"/>
      <w:r w:rsidRPr="00066F29">
        <w:rPr>
          <w:rFonts w:ascii="Bodoni MT" w:hAnsi="Bodoni MT"/>
          <w:sz w:val="26"/>
          <w:lang w:val="en-US"/>
        </w:rPr>
        <w:t xml:space="preserve">, </w:t>
      </w:r>
      <w:proofErr w:type="spellStart"/>
      <w:r w:rsidRPr="00066F29">
        <w:rPr>
          <w:rFonts w:ascii="Bodoni MT" w:hAnsi="Bodoni MT"/>
          <w:sz w:val="26"/>
          <w:lang w:val="en-US"/>
        </w:rPr>
        <w:t>Università</w:t>
      </w:r>
      <w:proofErr w:type="spellEnd"/>
      <w:r w:rsidRPr="00066F29">
        <w:rPr>
          <w:rFonts w:ascii="Bodoni MT" w:hAnsi="Bodoni MT"/>
          <w:sz w:val="26"/>
          <w:lang w:val="en-US"/>
        </w:rPr>
        <w:t xml:space="preserve"> </w:t>
      </w:r>
      <w:proofErr w:type="spellStart"/>
      <w:r w:rsidRPr="00066F29">
        <w:rPr>
          <w:rFonts w:ascii="Bodoni MT" w:hAnsi="Bodoni MT"/>
          <w:sz w:val="26"/>
          <w:lang w:val="en-US"/>
        </w:rPr>
        <w:t>dell’Insubria</w:t>
      </w:r>
      <w:proofErr w:type="spellEnd"/>
      <w:r w:rsidRPr="00066F29">
        <w:rPr>
          <w:rFonts w:ascii="Bodoni MT" w:hAnsi="Bodoni MT"/>
          <w:sz w:val="26"/>
          <w:lang w:val="en-US"/>
        </w:rPr>
        <w:t>).</w:t>
      </w:r>
    </w:p>
    <w:p w14:paraId="7D8F28B3" w14:textId="3CDF0E86" w:rsidR="001D0ABA" w:rsidRDefault="001D0ABA" w:rsidP="007B1B91">
      <w:pPr>
        <w:jc w:val="both"/>
        <w:rPr>
          <w:rFonts w:ascii="Bodoni MT" w:hAnsi="Bodoni MT"/>
          <w:sz w:val="26"/>
          <w:lang w:val="en-US"/>
        </w:rPr>
      </w:pPr>
    </w:p>
    <w:p w14:paraId="5FE0F125" w14:textId="770D04CE" w:rsidR="00894ACA" w:rsidRDefault="00894ACA" w:rsidP="00894ACA">
      <w:pPr>
        <w:pBdr>
          <w:bottom w:val="single" w:sz="6" w:space="1" w:color="auto"/>
        </w:pBdr>
        <w:autoSpaceDE w:val="0"/>
        <w:autoSpaceDN w:val="0"/>
        <w:adjustRightInd w:val="0"/>
        <w:jc w:val="both"/>
        <w:rPr>
          <w:rFonts w:ascii="Calibri" w:hAnsi="Calibri"/>
          <w:b/>
          <w:bCs/>
          <w:color w:val="1F3864"/>
          <w:sz w:val="28"/>
          <w:szCs w:val="28"/>
        </w:rPr>
      </w:pPr>
      <w:r>
        <w:rPr>
          <w:rFonts w:ascii="Calibri" w:hAnsi="Calibri"/>
          <w:b/>
          <w:bCs/>
          <w:color w:val="1F3864"/>
          <w:sz w:val="32"/>
          <w:szCs w:val="32"/>
        </w:rPr>
        <w:t xml:space="preserve">Calendario - </w:t>
      </w:r>
      <w:r w:rsidRPr="00F305EA">
        <w:rPr>
          <w:rFonts w:ascii="Calibri" w:hAnsi="Calibri"/>
          <w:b/>
          <w:bCs/>
          <w:color w:val="1F3864"/>
          <w:sz w:val="32"/>
          <w:szCs w:val="32"/>
        </w:rPr>
        <w:t xml:space="preserve">Scuola estiva </w:t>
      </w:r>
      <w:r w:rsidRPr="00F305EA">
        <w:rPr>
          <w:rFonts w:ascii="Calibri" w:hAnsi="Calibri"/>
          <w:b/>
          <w:bCs/>
          <w:i/>
          <w:iCs/>
          <w:color w:val="1F3864"/>
          <w:sz w:val="32"/>
          <w:szCs w:val="32"/>
        </w:rPr>
        <w:t xml:space="preserve">Speech </w:t>
      </w:r>
      <w:proofErr w:type="spellStart"/>
      <w:r w:rsidRPr="00F305EA">
        <w:rPr>
          <w:rFonts w:ascii="Calibri" w:hAnsi="Calibri"/>
          <w:b/>
          <w:bCs/>
          <w:i/>
          <w:iCs/>
          <w:color w:val="1F3864"/>
          <w:sz w:val="32"/>
          <w:szCs w:val="32"/>
        </w:rPr>
        <w:t>Matters</w:t>
      </w:r>
      <w:proofErr w:type="spellEnd"/>
      <w:r w:rsidRPr="00F305EA">
        <w:rPr>
          <w:rFonts w:ascii="Calibri" w:hAnsi="Calibri"/>
          <w:b/>
          <w:bCs/>
          <w:color w:val="1F3864"/>
          <w:sz w:val="32"/>
          <w:szCs w:val="32"/>
        </w:rPr>
        <w:t xml:space="preserve"> </w:t>
      </w:r>
      <w:r w:rsidRPr="00F305EA">
        <w:rPr>
          <w:rFonts w:ascii="Calibri" w:hAnsi="Calibri"/>
          <w:b/>
          <w:bCs/>
          <w:color w:val="1F3864"/>
          <w:sz w:val="28"/>
          <w:szCs w:val="28"/>
        </w:rPr>
        <w:t xml:space="preserve">16-20 </w:t>
      </w:r>
      <w:proofErr w:type="gramStart"/>
      <w:r w:rsidRPr="00F305EA">
        <w:rPr>
          <w:rFonts w:ascii="Calibri" w:hAnsi="Calibri"/>
          <w:b/>
          <w:bCs/>
          <w:color w:val="1F3864"/>
          <w:sz w:val="28"/>
          <w:szCs w:val="28"/>
        </w:rPr>
        <w:t>Maggio</w:t>
      </w:r>
      <w:proofErr w:type="gramEnd"/>
      <w:r w:rsidRPr="00F305EA">
        <w:rPr>
          <w:rFonts w:ascii="Calibri" w:hAnsi="Calibri"/>
          <w:b/>
          <w:bCs/>
          <w:color w:val="1F3864"/>
          <w:sz w:val="28"/>
          <w:szCs w:val="28"/>
        </w:rPr>
        <w:t xml:space="preserve"> 2022</w:t>
      </w:r>
    </w:p>
    <w:p w14:paraId="53901412" w14:textId="77777777" w:rsidR="00894ACA" w:rsidRDefault="00894ACA" w:rsidP="00894ACA">
      <w:pPr>
        <w:jc w:val="both"/>
      </w:pPr>
    </w:p>
    <w:p w14:paraId="7F264BEE" w14:textId="77777777" w:rsidR="00894ACA" w:rsidRPr="002B665E" w:rsidRDefault="00894ACA" w:rsidP="00894ACA">
      <w:pPr>
        <w:pBdr>
          <w:bottom w:val="single" w:sz="6" w:space="1" w:color="auto"/>
        </w:pBdr>
        <w:autoSpaceDE w:val="0"/>
        <w:autoSpaceDN w:val="0"/>
        <w:adjustRightInd w:val="0"/>
        <w:rPr>
          <w:rFonts w:asciiTheme="minorHAnsi" w:hAnsiTheme="minorHAnsi" w:cstheme="minorHAnsi"/>
          <w:szCs w:val="24"/>
          <w:lang w:val="en-US"/>
        </w:rPr>
      </w:pPr>
      <w:r w:rsidRPr="00B46B01">
        <w:rPr>
          <w:rFonts w:asciiTheme="minorHAnsi" w:hAnsiTheme="minorHAnsi" w:cstheme="minorHAnsi"/>
          <w:b/>
          <w:bCs/>
          <w:szCs w:val="24"/>
          <w:lang w:val="en-US"/>
        </w:rPr>
        <w:t xml:space="preserve">16 </w:t>
      </w:r>
      <w:proofErr w:type="spellStart"/>
      <w:r w:rsidRPr="00B46B01">
        <w:rPr>
          <w:rFonts w:asciiTheme="minorHAnsi" w:hAnsiTheme="minorHAnsi" w:cstheme="minorHAnsi"/>
          <w:b/>
          <w:bCs/>
          <w:szCs w:val="24"/>
          <w:lang w:val="en-US"/>
        </w:rPr>
        <w:t>maggio</w:t>
      </w:r>
      <w:proofErr w:type="spellEnd"/>
      <w:r w:rsidRPr="002B665E">
        <w:rPr>
          <w:rFonts w:asciiTheme="minorHAnsi" w:hAnsiTheme="minorHAnsi" w:cstheme="minorHAnsi"/>
          <w:szCs w:val="24"/>
          <w:lang w:val="en-US"/>
        </w:rPr>
        <w:t xml:space="preserve"> </w:t>
      </w:r>
      <w:r w:rsidRPr="002B665E">
        <w:rPr>
          <w:rFonts w:asciiTheme="minorHAnsi" w:hAnsiTheme="minorHAnsi" w:cstheme="minorHAnsi"/>
          <w:bCs/>
          <w:szCs w:val="24"/>
        </w:rPr>
        <w:t>–</w:t>
      </w:r>
      <w:r>
        <w:rPr>
          <w:rFonts w:asciiTheme="minorHAnsi" w:hAnsiTheme="minorHAnsi" w:cstheme="minorHAnsi"/>
          <w:bCs/>
          <w:szCs w:val="24"/>
        </w:rPr>
        <w:t xml:space="preserve"> </w:t>
      </w:r>
      <w:r w:rsidRPr="002B665E">
        <w:rPr>
          <w:rFonts w:asciiTheme="minorHAnsi" w:hAnsiTheme="minorHAnsi" w:cstheme="minorHAnsi"/>
          <w:szCs w:val="24"/>
        </w:rPr>
        <w:t xml:space="preserve">Scuola estiva Speech </w:t>
      </w:r>
      <w:proofErr w:type="spellStart"/>
      <w:r w:rsidRPr="002B665E">
        <w:rPr>
          <w:rFonts w:asciiTheme="minorHAnsi" w:hAnsiTheme="minorHAnsi" w:cstheme="minorHAnsi"/>
          <w:szCs w:val="24"/>
        </w:rPr>
        <w:t>Matters</w:t>
      </w:r>
      <w:proofErr w:type="spellEnd"/>
      <w:r w:rsidRPr="002B665E">
        <w:rPr>
          <w:rFonts w:asciiTheme="minorHAnsi" w:hAnsiTheme="minorHAnsi" w:cstheme="minorHAnsi"/>
          <w:szCs w:val="24"/>
        </w:rPr>
        <w:t xml:space="preserve">: </w:t>
      </w:r>
      <w:r w:rsidRPr="002B665E">
        <w:rPr>
          <w:rFonts w:asciiTheme="minorHAnsi" w:hAnsiTheme="minorHAnsi" w:cstheme="minorHAnsi"/>
          <w:szCs w:val="24"/>
          <w:lang w:val="en-US"/>
        </w:rPr>
        <w:t xml:space="preserve">9-10.30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11-12.30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14-15.30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16-17.30 </w:t>
      </w:r>
      <w:proofErr w:type="spellStart"/>
      <w:r w:rsidRPr="002B665E">
        <w:rPr>
          <w:rFonts w:asciiTheme="minorHAnsi" w:hAnsiTheme="minorHAnsi" w:cstheme="minorHAnsi"/>
          <w:szCs w:val="24"/>
          <w:lang w:val="en-US"/>
        </w:rPr>
        <w:t>Lezione</w:t>
      </w:r>
      <w:proofErr w:type="spellEnd"/>
    </w:p>
    <w:p w14:paraId="7B3BE6D0" w14:textId="77777777" w:rsidR="00894ACA" w:rsidRPr="002B665E" w:rsidRDefault="00894ACA" w:rsidP="00894ACA">
      <w:pPr>
        <w:pBdr>
          <w:bottom w:val="single" w:sz="6" w:space="1" w:color="auto"/>
        </w:pBdr>
        <w:autoSpaceDE w:val="0"/>
        <w:autoSpaceDN w:val="0"/>
        <w:adjustRightInd w:val="0"/>
        <w:rPr>
          <w:rFonts w:asciiTheme="minorHAnsi" w:hAnsiTheme="minorHAnsi" w:cstheme="minorHAnsi"/>
          <w:szCs w:val="24"/>
          <w:lang w:val="en-US"/>
        </w:rPr>
      </w:pPr>
      <w:r w:rsidRPr="00B46B01">
        <w:rPr>
          <w:rFonts w:asciiTheme="minorHAnsi" w:hAnsiTheme="minorHAnsi" w:cstheme="minorHAnsi"/>
          <w:b/>
          <w:bCs/>
          <w:szCs w:val="24"/>
          <w:lang w:val="en-US"/>
        </w:rPr>
        <w:t xml:space="preserve">17 </w:t>
      </w:r>
      <w:proofErr w:type="spellStart"/>
      <w:r w:rsidRPr="00B46B01">
        <w:rPr>
          <w:rFonts w:asciiTheme="minorHAnsi" w:hAnsiTheme="minorHAnsi" w:cstheme="minorHAnsi"/>
          <w:b/>
          <w:bCs/>
          <w:szCs w:val="24"/>
          <w:lang w:val="en-US"/>
        </w:rPr>
        <w:t>maggio</w:t>
      </w:r>
      <w:proofErr w:type="spellEnd"/>
      <w:r w:rsidRPr="002B665E">
        <w:rPr>
          <w:rFonts w:asciiTheme="minorHAnsi" w:hAnsiTheme="minorHAnsi" w:cstheme="minorHAnsi"/>
          <w:szCs w:val="24"/>
          <w:lang w:val="en-US"/>
        </w:rPr>
        <w:t xml:space="preserve"> </w:t>
      </w:r>
      <w:r w:rsidRPr="002B665E">
        <w:rPr>
          <w:rFonts w:asciiTheme="minorHAnsi" w:hAnsiTheme="minorHAnsi" w:cstheme="minorHAnsi"/>
          <w:bCs/>
          <w:szCs w:val="24"/>
        </w:rPr>
        <w:t>–</w:t>
      </w:r>
      <w:r>
        <w:rPr>
          <w:rFonts w:asciiTheme="minorHAnsi" w:hAnsiTheme="minorHAnsi" w:cstheme="minorHAnsi"/>
          <w:bCs/>
          <w:szCs w:val="24"/>
        </w:rPr>
        <w:t xml:space="preserve"> </w:t>
      </w:r>
      <w:r w:rsidRPr="002B665E">
        <w:rPr>
          <w:rFonts w:asciiTheme="minorHAnsi" w:hAnsiTheme="minorHAnsi" w:cstheme="minorHAnsi"/>
          <w:szCs w:val="24"/>
        </w:rPr>
        <w:t xml:space="preserve">Scuola estiva Speech </w:t>
      </w:r>
      <w:proofErr w:type="spellStart"/>
      <w:r w:rsidRPr="002B665E">
        <w:rPr>
          <w:rFonts w:asciiTheme="minorHAnsi" w:hAnsiTheme="minorHAnsi" w:cstheme="minorHAnsi"/>
          <w:szCs w:val="24"/>
        </w:rPr>
        <w:t>Matters</w:t>
      </w:r>
      <w:proofErr w:type="spellEnd"/>
      <w:r w:rsidRPr="002B665E">
        <w:rPr>
          <w:rFonts w:asciiTheme="minorHAnsi" w:hAnsiTheme="minorHAnsi" w:cstheme="minorHAnsi"/>
          <w:szCs w:val="24"/>
        </w:rPr>
        <w:t xml:space="preserve">: </w:t>
      </w:r>
      <w:r w:rsidRPr="002B665E">
        <w:rPr>
          <w:rFonts w:asciiTheme="minorHAnsi" w:hAnsiTheme="minorHAnsi" w:cstheme="minorHAnsi"/>
          <w:szCs w:val="24"/>
          <w:lang w:val="en-US"/>
        </w:rPr>
        <w:t xml:space="preserve">9-10.30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11-12.30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14-15.30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16-17.30 </w:t>
      </w:r>
      <w:proofErr w:type="spellStart"/>
      <w:r w:rsidRPr="002B665E">
        <w:rPr>
          <w:rFonts w:asciiTheme="minorHAnsi" w:hAnsiTheme="minorHAnsi" w:cstheme="minorHAnsi"/>
          <w:szCs w:val="24"/>
          <w:lang w:val="en-US"/>
        </w:rPr>
        <w:t>Lezione</w:t>
      </w:r>
      <w:proofErr w:type="spellEnd"/>
    </w:p>
    <w:p w14:paraId="4412B56B" w14:textId="77777777" w:rsidR="00894ACA" w:rsidRPr="002B665E" w:rsidRDefault="00894ACA" w:rsidP="00894ACA">
      <w:pPr>
        <w:pBdr>
          <w:bottom w:val="single" w:sz="6" w:space="1" w:color="auto"/>
        </w:pBdr>
        <w:autoSpaceDE w:val="0"/>
        <w:autoSpaceDN w:val="0"/>
        <w:adjustRightInd w:val="0"/>
        <w:rPr>
          <w:rFonts w:asciiTheme="minorHAnsi" w:hAnsiTheme="minorHAnsi" w:cstheme="minorHAnsi"/>
          <w:szCs w:val="24"/>
          <w:lang w:val="en-US"/>
        </w:rPr>
      </w:pPr>
      <w:r w:rsidRPr="00B46B01">
        <w:rPr>
          <w:rFonts w:asciiTheme="minorHAnsi" w:hAnsiTheme="minorHAnsi" w:cstheme="minorHAnsi"/>
          <w:b/>
          <w:bCs/>
          <w:szCs w:val="24"/>
          <w:lang w:val="en-US"/>
        </w:rPr>
        <w:t xml:space="preserve">18 </w:t>
      </w:r>
      <w:proofErr w:type="spellStart"/>
      <w:r w:rsidRPr="00B46B01">
        <w:rPr>
          <w:rFonts w:asciiTheme="minorHAnsi" w:hAnsiTheme="minorHAnsi" w:cstheme="minorHAnsi"/>
          <w:b/>
          <w:bCs/>
          <w:szCs w:val="24"/>
          <w:lang w:val="en-US"/>
        </w:rPr>
        <w:t>maggio</w:t>
      </w:r>
      <w:proofErr w:type="spellEnd"/>
      <w:r w:rsidRPr="002B665E">
        <w:rPr>
          <w:rFonts w:asciiTheme="minorHAnsi" w:hAnsiTheme="minorHAnsi" w:cstheme="minorHAnsi"/>
          <w:szCs w:val="24"/>
          <w:lang w:val="en-US"/>
        </w:rPr>
        <w:t xml:space="preserve"> </w:t>
      </w:r>
      <w:r w:rsidRPr="002B665E">
        <w:rPr>
          <w:rFonts w:asciiTheme="minorHAnsi" w:hAnsiTheme="minorHAnsi" w:cstheme="minorHAnsi"/>
          <w:bCs/>
          <w:szCs w:val="24"/>
        </w:rPr>
        <w:t>–</w:t>
      </w:r>
      <w:r>
        <w:rPr>
          <w:rFonts w:asciiTheme="minorHAnsi" w:hAnsiTheme="minorHAnsi" w:cstheme="minorHAnsi"/>
          <w:bCs/>
          <w:szCs w:val="24"/>
        </w:rPr>
        <w:t xml:space="preserve"> </w:t>
      </w:r>
      <w:r w:rsidRPr="002B665E">
        <w:rPr>
          <w:rFonts w:asciiTheme="minorHAnsi" w:hAnsiTheme="minorHAnsi" w:cstheme="minorHAnsi"/>
          <w:szCs w:val="24"/>
        </w:rPr>
        <w:t xml:space="preserve">Scuola estiva Speech </w:t>
      </w:r>
      <w:proofErr w:type="spellStart"/>
      <w:r w:rsidRPr="002B665E">
        <w:rPr>
          <w:rFonts w:asciiTheme="minorHAnsi" w:hAnsiTheme="minorHAnsi" w:cstheme="minorHAnsi"/>
          <w:szCs w:val="24"/>
        </w:rPr>
        <w:t>Matters</w:t>
      </w:r>
      <w:proofErr w:type="spellEnd"/>
      <w:r w:rsidRPr="002B665E">
        <w:rPr>
          <w:rFonts w:asciiTheme="minorHAnsi" w:hAnsiTheme="minorHAnsi" w:cstheme="minorHAnsi"/>
          <w:szCs w:val="24"/>
        </w:rPr>
        <w:t xml:space="preserve">: </w:t>
      </w:r>
      <w:r w:rsidRPr="002B665E">
        <w:rPr>
          <w:rFonts w:asciiTheme="minorHAnsi" w:hAnsiTheme="minorHAnsi" w:cstheme="minorHAnsi"/>
          <w:szCs w:val="24"/>
          <w:lang w:val="en-US"/>
        </w:rPr>
        <w:t xml:space="preserve">9-10.30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11-12.30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14-15.30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16-17.30 </w:t>
      </w:r>
      <w:proofErr w:type="spellStart"/>
      <w:r w:rsidRPr="002B665E">
        <w:rPr>
          <w:rFonts w:asciiTheme="minorHAnsi" w:hAnsiTheme="minorHAnsi" w:cstheme="minorHAnsi"/>
          <w:szCs w:val="24"/>
          <w:lang w:val="en-US"/>
        </w:rPr>
        <w:t>Lezione</w:t>
      </w:r>
      <w:proofErr w:type="spellEnd"/>
    </w:p>
    <w:p w14:paraId="1CC6AD74" w14:textId="77777777" w:rsidR="00894ACA" w:rsidRPr="002B665E" w:rsidRDefault="00894ACA" w:rsidP="00894ACA">
      <w:pPr>
        <w:pBdr>
          <w:bottom w:val="single" w:sz="6" w:space="1" w:color="auto"/>
        </w:pBdr>
        <w:autoSpaceDE w:val="0"/>
        <w:autoSpaceDN w:val="0"/>
        <w:adjustRightInd w:val="0"/>
        <w:rPr>
          <w:rFonts w:asciiTheme="minorHAnsi" w:hAnsiTheme="minorHAnsi" w:cstheme="minorHAnsi"/>
          <w:szCs w:val="24"/>
          <w:lang w:val="en-US"/>
        </w:rPr>
      </w:pPr>
      <w:r w:rsidRPr="00B46B01">
        <w:rPr>
          <w:rFonts w:asciiTheme="minorHAnsi" w:hAnsiTheme="minorHAnsi" w:cstheme="minorHAnsi"/>
          <w:b/>
          <w:bCs/>
          <w:szCs w:val="24"/>
          <w:lang w:val="en-US"/>
        </w:rPr>
        <w:t xml:space="preserve">19 </w:t>
      </w:r>
      <w:proofErr w:type="spellStart"/>
      <w:r w:rsidRPr="00B46B01">
        <w:rPr>
          <w:rFonts w:asciiTheme="minorHAnsi" w:hAnsiTheme="minorHAnsi" w:cstheme="minorHAnsi"/>
          <w:b/>
          <w:bCs/>
          <w:szCs w:val="24"/>
          <w:lang w:val="en-US"/>
        </w:rPr>
        <w:t>maggio</w:t>
      </w:r>
      <w:proofErr w:type="spellEnd"/>
      <w:r w:rsidRPr="002B665E">
        <w:rPr>
          <w:rFonts w:asciiTheme="minorHAnsi" w:hAnsiTheme="minorHAnsi" w:cstheme="minorHAnsi"/>
          <w:szCs w:val="24"/>
          <w:lang w:val="en-US"/>
        </w:rPr>
        <w:t xml:space="preserve"> </w:t>
      </w:r>
      <w:r w:rsidRPr="002B665E">
        <w:rPr>
          <w:rFonts w:asciiTheme="minorHAnsi" w:hAnsiTheme="minorHAnsi" w:cstheme="minorHAnsi"/>
          <w:bCs/>
          <w:szCs w:val="24"/>
        </w:rPr>
        <w:t>–</w:t>
      </w:r>
      <w:r>
        <w:rPr>
          <w:rFonts w:asciiTheme="minorHAnsi" w:hAnsiTheme="minorHAnsi" w:cstheme="minorHAnsi"/>
          <w:bCs/>
          <w:szCs w:val="24"/>
        </w:rPr>
        <w:t xml:space="preserve"> </w:t>
      </w:r>
      <w:r w:rsidRPr="002B665E">
        <w:rPr>
          <w:rFonts w:asciiTheme="minorHAnsi" w:hAnsiTheme="minorHAnsi" w:cstheme="minorHAnsi"/>
          <w:szCs w:val="24"/>
        </w:rPr>
        <w:t xml:space="preserve">Scuola estiva Speech </w:t>
      </w:r>
      <w:proofErr w:type="spellStart"/>
      <w:r w:rsidRPr="002B665E">
        <w:rPr>
          <w:rFonts w:asciiTheme="minorHAnsi" w:hAnsiTheme="minorHAnsi" w:cstheme="minorHAnsi"/>
          <w:szCs w:val="24"/>
        </w:rPr>
        <w:t>Matters</w:t>
      </w:r>
      <w:proofErr w:type="spellEnd"/>
      <w:r w:rsidRPr="002B665E">
        <w:rPr>
          <w:rFonts w:asciiTheme="minorHAnsi" w:hAnsiTheme="minorHAnsi" w:cstheme="minorHAnsi"/>
          <w:szCs w:val="24"/>
        </w:rPr>
        <w:t xml:space="preserve">: </w:t>
      </w:r>
      <w:r w:rsidRPr="002B665E">
        <w:rPr>
          <w:rFonts w:asciiTheme="minorHAnsi" w:hAnsiTheme="minorHAnsi" w:cstheme="minorHAnsi"/>
          <w:szCs w:val="24"/>
          <w:lang w:val="en-US"/>
        </w:rPr>
        <w:t xml:space="preserve">9-10.30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11-12.30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14-15.30 </w:t>
      </w:r>
      <w:proofErr w:type="spellStart"/>
      <w:r w:rsidRPr="002B665E">
        <w:rPr>
          <w:rFonts w:asciiTheme="minorHAnsi" w:hAnsiTheme="minorHAnsi" w:cstheme="minorHAnsi"/>
          <w:szCs w:val="24"/>
          <w:lang w:val="en-US"/>
        </w:rPr>
        <w:t>Laboratorio</w:t>
      </w:r>
      <w:proofErr w:type="spellEnd"/>
      <w:r w:rsidRPr="002B665E">
        <w:rPr>
          <w:rFonts w:asciiTheme="minorHAnsi" w:hAnsiTheme="minorHAnsi" w:cstheme="minorHAnsi"/>
          <w:szCs w:val="24"/>
          <w:lang w:val="en-US"/>
        </w:rPr>
        <w:t xml:space="preserve">; 16-17.30 </w:t>
      </w:r>
      <w:proofErr w:type="spellStart"/>
      <w:r w:rsidRPr="002B665E">
        <w:rPr>
          <w:rFonts w:asciiTheme="minorHAnsi" w:hAnsiTheme="minorHAnsi" w:cstheme="minorHAnsi"/>
          <w:szCs w:val="24"/>
          <w:lang w:val="en-US"/>
        </w:rPr>
        <w:t>Laboratorio</w:t>
      </w:r>
      <w:proofErr w:type="spellEnd"/>
    </w:p>
    <w:p w14:paraId="1392BB40" w14:textId="64D112F3" w:rsidR="00894ACA" w:rsidRDefault="00894ACA" w:rsidP="00925D5F">
      <w:pPr>
        <w:pBdr>
          <w:bottom w:val="single" w:sz="6" w:space="1" w:color="auto"/>
        </w:pBdr>
        <w:autoSpaceDE w:val="0"/>
        <w:autoSpaceDN w:val="0"/>
        <w:adjustRightInd w:val="0"/>
        <w:rPr>
          <w:rFonts w:asciiTheme="minorHAnsi" w:hAnsiTheme="minorHAnsi" w:cstheme="minorHAnsi"/>
          <w:szCs w:val="24"/>
          <w:lang w:val="en-US"/>
        </w:rPr>
      </w:pPr>
      <w:r w:rsidRPr="00B46B01">
        <w:rPr>
          <w:rFonts w:asciiTheme="minorHAnsi" w:hAnsiTheme="minorHAnsi" w:cstheme="minorHAnsi"/>
          <w:b/>
          <w:bCs/>
          <w:szCs w:val="24"/>
          <w:lang w:val="en-US"/>
        </w:rPr>
        <w:t xml:space="preserve">20 </w:t>
      </w:r>
      <w:proofErr w:type="spellStart"/>
      <w:r w:rsidRPr="00B46B01">
        <w:rPr>
          <w:rFonts w:asciiTheme="minorHAnsi" w:hAnsiTheme="minorHAnsi" w:cstheme="minorHAnsi"/>
          <w:b/>
          <w:bCs/>
          <w:szCs w:val="24"/>
          <w:lang w:val="en-US"/>
        </w:rPr>
        <w:t>maggio</w:t>
      </w:r>
      <w:proofErr w:type="spellEnd"/>
      <w:r w:rsidRPr="002B665E">
        <w:rPr>
          <w:rFonts w:asciiTheme="minorHAnsi" w:hAnsiTheme="minorHAnsi" w:cstheme="minorHAnsi"/>
          <w:szCs w:val="24"/>
          <w:lang w:val="en-US"/>
        </w:rPr>
        <w:t xml:space="preserve"> </w:t>
      </w:r>
      <w:r w:rsidRPr="002B665E">
        <w:rPr>
          <w:rFonts w:asciiTheme="minorHAnsi" w:hAnsiTheme="minorHAnsi" w:cstheme="minorHAnsi"/>
          <w:bCs/>
          <w:szCs w:val="24"/>
        </w:rPr>
        <w:t>–</w:t>
      </w:r>
      <w:r>
        <w:rPr>
          <w:rFonts w:asciiTheme="minorHAnsi" w:hAnsiTheme="minorHAnsi" w:cstheme="minorHAnsi"/>
          <w:bCs/>
          <w:szCs w:val="24"/>
        </w:rPr>
        <w:t xml:space="preserve"> </w:t>
      </w:r>
      <w:r w:rsidRPr="002B665E">
        <w:rPr>
          <w:rFonts w:asciiTheme="minorHAnsi" w:hAnsiTheme="minorHAnsi" w:cstheme="minorHAnsi"/>
          <w:szCs w:val="24"/>
        </w:rPr>
        <w:t xml:space="preserve">Scuola estiva Speech </w:t>
      </w:r>
      <w:proofErr w:type="spellStart"/>
      <w:r w:rsidRPr="002B665E">
        <w:rPr>
          <w:rFonts w:asciiTheme="minorHAnsi" w:hAnsiTheme="minorHAnsi" w:cstheme="minorHAnsi"/>
          <w:szCs w:val="24"/>
        </w:rPr>
        <w:t>Matters</w:t>
      </w:r>
      <w:proofErr w:type="spellEnd"/>
      <w:r w:rsidRPr="002B665E">
        <w:rPr>
          <w:rFonts w:asciiTheme="minorHAnsi" w:hAnsiTheme="minorHAnsi" w:cstheme="minorHAnsi"/>
          <w:szCs w:val="24"/>
        </w:rPr>
        <w:t xml:space="preserve">: </w:t>
      </w:r>
      <w:r w:rsidRPr="002B665E">
        <w:rPr>
          <w:rFonts w:asciiTheme="minorHAnsi" w:hAnsiTheme="minorHAnsi" w:cstheme="minorHAnsi"/>
          <w:szCs w:val="24"/>
          <w:lang w:val="en-US"/>
        </w:rPr>
        <w:t xml:space="preserve">9-10.30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11-12.30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14-15.30 </w:t>
      </w:r>
      <w:proofErr w:type="spellStart"/>
      <w:r w:rsidRPr="002B665E">
        <w:rPr>
          <w:rFonts w:asciiTheme="minorHAnsi" w:hAnsiTheme="minorHAnsi" w:cstheme="minorHAnsi"/>
          <w:szCs w:val="24"/>
          <w:lang w:val="en-US"/>
        </w:rPr>
        <w:t>Lezione</w:t>
      </w:r>
      <w:proofErr w:type="spellEnd"/>
      <w:r w:rsidRPr="002B665E">
        <w:rPr>
          <w:rFonts w:asciiTheme="minorHAnsi" w:hAnsiTheme="minorHAnsi" w:cstheme="minorHAnsi"/>
          <w:szCs w:val="24"/>
          <w:lang w:val="en-US"/>
        </w:rPr>
        <w:t xml:space="preserve">; 16-17.30 </w:t>
      </w:r>
      <w:proofErr w:type="spellStart"/>
      <w:r w:rsidRPr="002B665E">
        <w:rPr>
          <w:rFonts w:asciiTheme="minorHAnsi" w:hAnsiTheme="minorHAnsi" w:cstheme="minorHAnsi"/>
          <w:szCs w:val="24"/>
          <w:lang w:val="en-US"/>
        </w:rPr>
        <w:t>Lezione</w:t>
      </w:r>
      <w:proofErr w:type="spellEnd"/>
      <w:r w:rsidR="00925D5F">
        <w:rPr>
          <w:rFonts w:asciiTheme="minorHAnsi" w:hAnsiTheme="minorHAnsi" w:cstheme="minorHAnsi"/>
          <w:szCs w:val="24"/>
          <w:lang w:val="en-US"/>
        </w:rPr>
        <w:t>.</w:t>
      </w:r>
    </w:p>
    <w:p w14:paraId="43D0D862" w14:textId="77777777" w:rsidR="00925D5F" w:rsidRDefault="00925D5F" w:rsidP="00925D5F">
      <w:pPr>
        <w:pBdr>
          <w:bottom w:val="single" w:sz="6" w:space="1" w:color="auto"/>
        </w:pBdr>
        <w:autoSpaceDE w:val="0"/>
        <w:autoSpaceDN w:val="0"/>
        <w:adjustRightInd w:val="0"/>
        <w:rPr>
          <w:rFonts w:asciiTheme="minorHAnsi" w:hAnsiTheme="minorHAnsi" w:cstheme="minorHAnsi"/>
          <w:szCs w:val="24"/>
          <w:lang w:val="en-US"/>
        </w:rPr>
      </w:pPr>
    </w:p>
    <w:p w14:paraId="497E4F84" w14:textId="4BE12153" w:rsidR="00894ACA" w:rsidRDefault="00894ACA" w:rsidP="00894ACA">
      <w:pPr>
        <w:pBdr>
          <w:bottom w:val="single" w:sz="6" w:space="1" w:color="auto"/>
        </w:pBdr>
        <w:autoSpaceDE w:val="0"/>
        <w:autoSpaceDN w:val="0"/>
        <w:adjustRightInd w:val="0"/>
        <w:jc w:val="both"/>
        <w:rPr>
          <w:rFonts w:ascii="Calibri" w:hAnsi="Calibri"/>
          <w:b/>
          <w:bCs/>
          <w:color w:val="1F3864"/>
          <w:sz w:val="28"/>
          <w:szCs w:val="28"/>
        </w:rPr>
      </w:pPr>
      <w:r>
        <w:rPr>
          <w:rFonts w:ascii="Calibri" w:hAnsi="Calibri"/>
          <w:b/>
          <w:bCs/>
          <w:color w:val="1F3864"/>
          <w:sz w:val="32"/>
          <w:szCs w:val="32"/>
        </w:rPr>
        <w:t xml:space="preserve">Schema orario - </w:t>
      </w:r>
      <w:r w:rsidRPr="00F305EA">
        <w:rPr>
          <w:rFonts w:ascii="Calibri" w:hAnsi="Calibri"/>
          <w:b/>
          <w:bCs/>
          <w:color w:val="1F3864"/>
          <w:sz w:val="32"/>
          <w:szCs w:val="32"/>
        </w:rPr>
        <w:t xml:space="preserve">Scuola estiva </w:t>
      </w:r>
      <w:r w:rsidRPr="00F305EA">
        <w:rPr>
          <w:rFonts w:ascii="Calibri" w:hAnsi="Calibri"/>
          <w:b/>
          <w:bCs/>
          <w:i/>
          <w:iCs/>
          <w:color w:val="1F3864"/>
          <w:sz w:val="32"/>
          <w:szCs w:val="32"/>
        </w:rPr>
        <w:t xml:space="preserve">Speech </w:t>
      </w:r>
      <w:proofErr w:type="spellStart"/>
      <w:r w:rsidRPr="00F305EA">
        <w:rPr>
          <w:rFonts w:ascii="Calibri" w:hAnsi="Calibri"/>
          <w:b/>
          <w:bCs/>
          <w:i/>
          <w:iCs/>
          <w:color w:val="1F3864"/>
          <w:sz w:val="32"/>
          <w:szCs w:val="32"/>
        </w:rPr>
        <w:t>Matters</w:t>
      </w:r>
      <w:proofErr w:type="spellEnd"/>
      <w:r w:rsidRPr="00F305EA">
        <w:rPr>
          <w:rFonts w:ascii="Calibri" w:hAnsi="Calibri"/>
          <w:b/>
          <w:bCs/>
          <w:color w:val="1F3864"/>
          <w:sz w:val="32"/>
          <w:szCs w:val="32"/>
        </w:rPr>
        <w:t xml:space="preserve"> </w:t>
      </w:r>
      <w:r w:rsidRPr="00F305EA">
        <w:rPr>
          <w:rFonts w:ascii="Calibri" w:hAnsi="Calibri"/>
          <w:b/>
          <w:bCs/>
          <w:color w:val="1F3864"/>
          <w:sz w:val="28"/>
          <w:szCs w:val="28"/>
        </w:rPr>
        <w:t xml:space="preserve">16-20 </w:t>
      </w:r>
      <w:proofErr w:type="gramStart"/>
      <w:r w:rsidRPr="00F305EA">
        <w:rPr>
          <w:rFonts w:ascii="Calibri" w:hAnsi="Calibri"/>
          <w:b/>
          <w:bCs/>
          <w:color w:val="1F3864"/>
          <w:sz w:val="28"/>
          <w:szCs w:val="28"/>
        </w:rPr>
        <w:t>Maggio</w:t>
      </w:r>
      <w:proofErr w:type="gramEnd"/>
      <w:r w:rsidRPr="00F305EA">
        <w:rPr>
          <w:rFonts w:ascii="Calibri" w:hAnsi="Calibri"/>
          <w:b/>
          <w:bCs/>
          <w:color w:val="1F3864"/>
          <w:sz w:val="28"/>
          <w:szCs w:val="28"/>
        </w:rPr>
        <w:t xml:space="preserve"> 2022</w:t>
      </w:r>
    </w:p>
    <w:p w14:paraId="0DBD5E63" w14:textId="77777777" w:rsidR="00894ACA" w:rsidRDefault="00894ACA" w:rsidP="00894ACA">
      <w:pPr>
        <w:jc w:val="both"/>
      </w:pPr>
    </w:p>
    <w:p w14:paraId="69D3DBC2" w14:textId="77777777" w:rsidR="001D0ABA" w:rsidRPr="00E75F0F" w:rsidRDefault="001D0ABA" w:rsidP="007B1B91">
      <w:pPr>
        <w:rPr>
          <w:rFonts w:ascii="Bodoni MT" w:hAnsi="Bodoni MT"/>
          <w:b/>
          <w:sz w:val="26"/>
          <w:szCs w:val="26"/>
          <w:lang w:val="en-US"/>
        </w:rPr>
      </w:pPr>
      <w:r w:rsidRPr="00E75F0F">
        <w:rPr>
          <w:rFonts w:ascii="Bodoni MT" w:hAnsi="Bodoni MT"/>
          <w:b/>
          <w:sz w:val="26"/>
          <w:szCs w:val="26"/>
          <w:lang w:val="en-US"/>
        </w:rPr>
        <w:t>Proposed format of the school</w:t>
      </w:r>
    </w:p>
    <w:tbl>
      <w:tblPr>
        <w:tblStyle w:val="Grigliatabella"/>
        <w:tblW w:w="0" w:type="auto"/>
        <w:tblLook w:val="04A0" w:firstRow="1" w:lastRow="0" w:firstColumn="1" w:lastColumn="0" w:noHBand="0" w:noVBand="1"/>
      </w:tblPr>
      <w:tblGrid>
        <w:gridCol w:w="1316"/>
        <w:gridCol w:w="1633"/>
        <w:gridCol w:w="1644"/>
        <w:gridCol w:w="1764"/>
        <w:gridCol w:w="1576"/>
        <w:gridCol w:w="1695"/>
      </w:tblGrid>
      <w:tr w:rsidR="001D0ABA" w:rsidRPr="00BD360E" w14:paraId="62207A53" w14:textId="77777777" w:rsidTr="00966AA6">
        <w:tc>
          <w:tcPr>
            <w:tcW w:w="1316" w:type="dxa"/>
          </w:tcPr>
          <w:p w14:paraId="7FA2868D" w14:textId="77777777" w:rsidR="001D0ABA" w:rsidRPr="00BD360E" w:rsidRDefault="001D0ABA" w:rsidP="007B1B91">
            <w:pPr>
              <w:rPr>
                <w:rFonts w:ascii="Bodoni MT" w:hAnsi="Bodoni MT"/>
                <w:szCs w:val="24"/>
                <w:lang w:val="en-US"/>
              </w:rPr>
            </w:pPr>
          </w:p>
        </w:tc>
        <w:tc>
          <w:tcPr>
            <w:tcW w:w="1633" w:type="dxa"/>
          </w:tcPr>
          <w:p w14:paraId="1910D0B4" w14:textId="77777777" w:rsidR="001D0ABA" w:rsidRPr="00BD360E" w:rsidRDefault="001D0ABA" w:rsidP="007B1B91">
            <w:pPr>
              <w:rPr>
                <w:rFonts w:ascii="Bodoni MT" w:hAnsi="Bodoni MT"/>
                <w:szCs w:val="24"/>
                <w:lang w:val="en-US"/>
              </w:rPr>
            </w:pPr>
            <w:r w:rsidRPr="00BD360E">
              <w:rPr>
                <w:rFonts w:ascii="Bodoni MT" w:hAnsi="Bodoni MT"/>
                <w:szCs w:val="24"/>
                <w:lang w:val="en-US"/>
              </w:rPr>
              <w:t>Monday</w:t>
            </w:r>
          </w:p>
        </w:tc>
        <w:tc>
          <w:tcPr>
            <w:tcW w:w="1644" w:type="dxa"/>
          </w:tcPr>
          <w:p w14:paraId="35233812" w14:textId="77777777" w:rsidR="001D0ABA" w:rsidRPr="00BD360E" w:rsidRDefault="001D0ABA" w:rsidP="007B1B91">
            <w:pPr>
              <w:rPr>
                <w:rFonts w:ascii="Bodoni MT" w:hAnsi="Bodoni MT"/>
                <w:szCs w:val="24"/>
                <w:lang w:val="en-US"/>
              </w:rPr>
            </w:pPr>
            <w:r w:rsidRPr="00BD360E">
              <w:rPr>
                <w:rFonts w:ascii="Bodoni MT" w:hAnsi="Bodoni MT"/>
                <w:szCs w:val="24"/>
                <w:lang w:val="en-US"/>
              </w:rPr>
              <w:t>Tuesday</w:t>
            </w:r>
          </w:p>
        </w:tc>
        <w:tc>
          <w:tcPr>
            <w:tcW w:w="1764" w:type="dxa"/>
          </w:tcPr>
          <w:p w14:paraId="232AEA99" w14:textId="77777777" w:rsidR="001D0ABA" w:rsidRPr="00BD360E" w:rsidRDefault="001D0ABA" w:rsidP="007B1B91">
            <w:pPr>
              <w:rPr>
                <w:rFonts w:ascii="Bodoni MT" w:hAnsi="Bodoni MT"/>
                <w:szCs w:val="24"/>
                <w:lang w:val="en-US"/>
              </w:rPr>
            </w:pPr>
            <w:r w:rsidRPr="00BD360E">
              <w:rPr>
                <w:rFonts w:ascii="Bodoni MT" w:hAnsi="Bodoni MT"/>
                <w:szCs w:val="24"/>
                <w:lang w:val="en-US"/>
              </w:rPr>
              <w:t>Wednesday</w:t>
            </w:r>
          </w:p>
        </w:tc>
        <w:tc>
          <w:tcPr>
            <w:tcW w:w="1576" w:type="dxa"/>
          </w:tcPr>
          <w:p w14:paraId="4076C42D" w14:textId="77777777" w:rsidR="001D0ABA" w:rsidRPr="00BD360E" w:rsidRDefault="001D0ABA" w:rsidP="007B1B91">
            <w:pPr>
              <w:rPr>
                <w:rFonts w:ascii="Bodoni MT" w:hAnsi="Bodoni MT"/>
                <w:szCs w:val="24"/>
                <w:lang w:val="en-US"/>
              </w:rPr>
            </w:pPr>
            <w:r w:rsidRPr="00BD360E">
              <w:rPr>
                <w:rFonts w:ascii="Bodoni MT" w:hAnsi="Bodoni MT"/>
                <w:szCs w:val="24"/>
                <w:lang w:val="en-US"/>
              </w:rPr>
              <w:t>Thursday</w:t>
            </w:r>
          </w:p>
        </w:tc>
        <w:tc>
          <w:tcPr>
            <w:tcW w:w="1695" w:type="dxa"/>
          </w:tcPr>
          <w:p w14:paraId="2750CEF6" w14:textId="77777777" w:rsidR="001D0ABA" w:rsidRPr="00BD360E" w:rsidRDefault="001D0ABA" w:rsidP="007B1B91">
            <w:pPr>
              <w:rPr>
                <w:rFonts w:ascii="Bodoni MT" w:hAnsi="Bodoni MT"/>
                <w:szCs w:val="24"/>
                <w:lang w:val="en-US"/>
              </w:rPr>
            </w:pPr>
            <w:r w:rsidRPr="00BD360E">
              <w:rPr>
                <w:rFonts w:ascii="Bodoni MT" w:hAnsi="Bodoni MT"/>
                <w:szCs w:val="24"/>
                <w:lang w:val="en-US"/>
              </w:rPr>
              <w:t>Friday</w:t>
            </w:r>
          </w:p>
        </w:tc>
      </w:tr>
      <w:tr w:rsidR="001D0ABA" w:rsidRPr="00BD360E" w14:paraId="2640E522" w14:textId="77777777" w:rsidTr="00966AA6">
        <w:tc>
          <w:tcPr>
            <w:tcW w:w="1316" w:type="dxa"/>
          </w:tcPr>
          <w:p w14:paraId="13019C85" w14:textId="77777777" w:rsidR="001D0ABA" w:rsidRPr="00BD360E" w:rsidRDefault="001D0ABA" w:rsidP="007B1B91">
            <w:pPr>
              <w:rPr>
                <w:rFonts w:ascii="Bodoni MT" w:hAnsi="Bodoni MT"/>
                <w:szCs w:val="24"/>
                <w:lang w:val="en-US"/>
              </w:rPr>
            </w:pPr>
            <w:r w:rsidRPr="00BD360E">
              <w:rPr>
                <w:rFonts w:ascii="Bodoni MT" w:hAnsi="Bodoni MT"/>
                <w:szCs w:val="24"/>
                <w:lang w:val="en-US"/>
              </w:rPr>
              <w:t>9-10.30</w:t>
            </w:r>
          </w:p>
        </w:tc>
        <w:tc>
          <w:tcPr>
            <w:tcW w:w="1633" w:type="dxa"/>
          </w:tcPr>
          <w:p w14:paraId="3FDE500A" w14:textId="77777777" w:rsidR="001D0ABA" w:rsidRPr="00BD360E" w:rsidRDefault="001D0ABA" w:rsidP="007B1B91">
            <w:pPr>
              <w:rPr>
                <w:rFonts w:ascii="Bodoni MT" w:hAnsi="Bodoni MT"/>
                <w:szCs w:val="24"/>
                <w:lang w:val="en-US"/>
              </w:rPr>
            </w:pPr>
            <w:r w:rsidRPr="00BD360E">
              <w:rPr>
                <w:rFonts w:ascii="Bodoni MT" w:hAnsi="Bodoni MT"/>
                <w:color w:val="4472C4" w:themeColor="accent1"/>
                <w:szCs w:val="24"/>
                <w:lang w:val="en-US"/>
              </w:rPr>
              <w:t>Course 1</w:t>
            </w:r>
          </w:p>
        </w:tc>
        <w:tc>
          <w:tcPr>
            <w:tcW w:w="1644" w:type="dxa"/>
          </w:tcPr>
          <w:p w14:paraId="4EB1728A" w14:textId="77777777" w:rsidR="001D0ABA" w:rsidRPr="00BD360E" w:rsidRDefault="001D0ABA" w:rsidP="007B1B91">
            <w:pPr>
              <w:rPr>
                <w:rFonts w:ascii="Bodoni MT" w:hAnsi="Bodoni MT"/>
                <w:szCs w:val="24"/>
                <w:lang w:val="en-US"/>
              </w:rPr>
            </w:pPr>
            <w:r>
              <w:rPr>
                <w:rFonts w:ascii="Bodoni MT" w:hAnsi="Bodoni MT"/>
                <w:color w:val="538135" w:themeColor="accent6" w:themeShade="BF"/>
                <w:szCs w:val="24"/>
                <w:lang w:val="en-US"/>
              </w:rPr>
              <w:t>Course 2</w:t>
            </w:r>
          </w:p>
        </w:tc>
        <w:tc>
          <w:tcPr>
            <w:tcW w:w="1764" w:type="dxa"/>
          </w:tcPr>
          <w:p w14:paraId="0883E8FC" w14:textId="77777777" w:rsidR="001D0ABA" w:rsidRPr="00BD360E" w:rsidRDefault="001D0ABA" w:rsidP="007B1B91">
            <w:pPr>
              <w:rPr>
                <w:rFonts w:ascii="Bodoni MT" w:hAnsi="Bodoni MT"/>
                <w:szCs w:val="24"/>
                <w:lang w:val="en-US"/>
              </w:rPr>
            </w:pPr>
            <w:r w:rsidRPr="00BD360E">
              <w:rPr>
                <w:rFonts w:ascii="Bodoni MT" w:hAnsi="Bodoni MT"/>
                <w:color w:val="4472C4" w:themeColor="accent1"/>
                <w:szCs w:val="24"/>
                <w:lang w:val="en-US"/>
              </w:rPr>
              <w:t>Course 1</w:t>
            </w:r>
          </w:p>
        </w:tc>
        <w:tc>
          <w:tcPr>
            <w:tcW w:w="1576" w:type="dxa"/>
          </w:tcPr>
          <w:p w14:paraId="478DBEA6" w14:textId="77777777" w:rsidR="001D0ABA" w:rsidRPr="00BD360E" w:rsidRDefault="001D0ABA" w:rsidP="007B1B91">
            <w:pPr>
              <w:rPr>
                <w:rFonts w:ascii="Bodoni MT" w:hAnsi="Bodoni MT"/>
                <w:szCs w:val="24"/>
                <w:lang w:val="en-US"/>
              </w:rPr>
            </w:pPr>
            <w:r w:rsidRPr="00BD360E">
              <w:rPr>
                <w:rFonts w:ascii="Bodoni MT" w:hAnsi="Bodoni MT"/>
                <w:color w:val="4472C4" w:themeColor="accent1"/>
                <w:szCs w:val="24"/>
                <w:lang w:val="en-US"/>
              </w:rPr>
              <w:t>Course 1</w:t>
            </w:r>
          </w:p>
        </w:tc>
        <w:tc>
          <w:tcPr>
            <w:tcW w:w="1695" w:type="dxa"/>
          </w:tcPr>
          <w:p w14:paraId="23D7BB80" w14:textId="77777777" w:rsidR="001D0ABA" w:rsidRPr="00BD360E" w:rsidRDefault="001D0ABA" w:rsidP="007B1B91">
            <w:pPr>
              <w:rPr>
                <w:rFonts w:ascii="Bodoni MT" w:hAnsi="Bodoni MT"/>
                <w:szCs w:val="24"/>
                <w:lang w:val="en-US"/>
              </w:rPr>
            </w:pPr>
            <w:r w:rsidRPr="00BD360E">
              <w:rPr>
                <w:rFonts w:ascii="Bodoni MT" w:hAnsi="Bodoni MT"/>
                <w:color w:val="4472C4" w:themeColor="accent1"/>
                <w:szCs w:val="24"/>
                <w:lang w:val="en-US"/>
              </w:rPr>
              <w:t>Course 1</w:t>
            </w:r>
          </w:p>
        </w:tc>
      </w:tr>
      <w:tr w:rsidR="001D0ABA" w:rsidRPr="00BD360E" w14:paraId="643A0C2C" w14:textId="77777777" w:rsidTr="00966AA6">
        <w:tc>
          <w:tcPr>
            <w:tcW w:w="1316" w:type="dxa"/>
          </w:tcPr>
          <w:p w14:paraId="22A315B5" w14:textId="77777777" w:rsidR="001D0ABA" w:rsidRPr="00BD360E" w:rsidRDefault="001D0ABA" w:rsidP="007B1B91">
            <w:pPr>
              <w:rPr>
                <w:rFonts w:ascii="Bodoni MT" w:hAnsi="Bodoni MT"/>
                <w:szCs w:val="24"/>
                <w:lang w:val="en-US"/>
              </w:rPr>
            </w:pPr>
            <w:r w:rsidRPr="00BD360E">
              <w:rPr>
                <w:rFonts w:ascii="Bodoni MT" w:hAnsi="Bodoni MT"/>
                <w:szCs w:val="24"/>
                <w:lang w:val="en-US"/>
              </w:rPr>
              <w:t>10.30-11</w:t>
            </w:r>
          </w:p>
        </w:tc>
        <w:tc>
          <w:tcPr>
            <w:tcW w:w="1633" w:type="dxa"/>
          </w:tcPr>
          <w:p w14:paraId="658477C0" w14:textId="77777777" w:rsidR="001D0ABA" w:rsidRPr="00BD360E" w:rsidRDefault="001D0ABA" w:rsidP="007B1B91">
            <w:pPr>
              <w:rPr>
                <w:rFonts w:ascii="Bodoni MT" w:hAnsi="Bodoni MT"/>
                <w:color w:val="ED7D31" w:themeColor="accent2"/>
                <w:szCs w:val="24"/>
                <w:lang w:val="en-US"/>
              </w:rPr>
            </w:pPr>
            <w:r w:rsidRPr="00BD360E">
              <w:rPr>
                <w:rFonts w:ascii="Bodoni MT" w:hAnsi="Bodoni MT"/>
                <w:color w:val="ED7D31" w:themeColor="accent2"/>
                <w:szCs w:val="24"/>
                <w:lang w:val="en-US"/>
              </w:rPr>
              <w:t>Coffee break</w:t>
            </w:r>
          </w:p>
        </w:tc>
        <w:tc>
          <w:tcPr>
            <w:tcW w:w="1644" w:type="dxa"/>
          </w:tcPr>
          <w:p w14:paraId="25F2E707"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Coffee break</w:t>
            </w:r>
          </w:p>
        </w:tc>
        <w:tc>
          <w:tcPr>
            <w:tcW w:w="1764" w:type="dxa"/>
          </w:tcPr>
          <w:p w14:paraId="7295CF0E"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Coffee break</w:t>
            </w:r>
          </w:p>
        </w:tc>
        <w:tc>
          <w:tcPr>
            <w:tcW w:w="1576" w:type="dxa"/>
          </w:tcPr>
          <w:p w14:paraId="78355248"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Coffee break</w:t>
            </w:r>
          </w:p>
        </w:tc>
        <w:tc>
          <w:tcPr>
            <w:tcW w:w="1695" w:type="dxa"/>
          </w:tcPr>
          <w:p w14:paraId="30A27A49"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Coffee break</w:t>
            </w:r>
          </w:p>
        </w:tc>
      </w:tr>
      <w:tr w:rsidR="001D0ABA" w:rsidRPr="00BD360E" w14:paraId="163AFD91" w14:textId="77777777" w:rsidTr="00966AA6">
        <w:tc>
          <w:tcPr>
            <w:tcW w:w="1316" w:type="dxa"/>
          </w:tcPr>
          <w:p w14:paraId="21F1E308" w14:textId="77777777" w:rsidR="001D0ABA" w:rsidRPr="00BD360E" w:rsidRDefault="001D0ABA" w:rsidP="007B1B91">
            <w:pPr>
              <w:rPr>
                <w:rFonts w:ascii="Bodoni MT" w:hAnsi="Bodoni MT"/>
                <w:szCs w:val="24"/>
                <w:lang w:val="en-US"/>
              </w:rPr>
            </w:pPr>
            <w:r w:rsidRPr="00BD360E">
              <w:rPr>
                <w:rFonts w:ascii="Bodoni MT" w:hAnsi="Bodoni MT"/>
                <w:szCs w:val="24"/>
                <w:lang w:val="en-US"/>
              </w:rPr>
              <w:t>11-12.30</w:t>
            </w:r>
          </w:p>
        </w:tc>
        <w:tc>
          <w:tcPr>
            <w:tcW w:w="1633" w:type="dxa"/>
          </w:tcPr>
          <w:p w14:paraId="579F64B9" w14:textId="77777777" w:rsidR="001D0ABA" w:rsidRPr="00BD360E" w:rsidRDefault="001D0ABA" w:rsidP="007B1B91">
            <w:pPr>
              <w:rPr>
                <w:rFonts w:ascii="Bodoni MT" w:hAnsi="Bodoni MT"/>
                <w:color w:val="538135" w:themeColor="accent6" w:themeShade="BF"/>
                <w:szCs w:val="24"/>
                <w:lang w:val="en-US"/>
              </w:rPr>
            </w:pPr>
            <w:r>
              <w:rPr>
                <w:rFonts w:ascii="Bodoni MT" w:hAnsi="Bodoni MT"/>
                <w:color w:val="538135" w:themeColor="accent6" w:themeShade="BF"/>
                <w:szCs w:val="24"/>
                <w:lang w:val="en-US"/>
              </w:rPr>
              <w:t>Course 2</w:t>
            </w:r>
          </w:p>
        </w:tc>
        <w:tc>
          <w:tcPr>
            <w:tcW w:w="1644" w:type="dxa"/>
          </w:tcPr>
          <w:p w14:paraId="18E7FD9A" w14:textId="77777777" w:rsidR="001D0ABA" w:rsidRPr="00BD360E" w:rsidRDefault="001D0ABA" w:rsidP="007B1B91">
            <w:pPr>
              <w:rPr>
                <w:rFonts w:ascii="Bodoni MT" w:hAnsi="Bodoni MT"/>
                <w:szCs w:val="24"/>
                <w:lang w:val="en-US"/>
              </w:rPr>
            </w:pPr>
            <w:r>
              <w:rPr>
                <w:rFonts w:ascii="Bodoni MT" w:hAnsi="Bodoni MT"/>
                <w:color w:val="C00000"/>
                <w:szCs w:val="24"/>
                <w:lang w:val="en-US"/>
              </w:rPr>
              <w:t>Course 3</w:t>
            </w:r>
          </w:p>
        </w:tc>
        <w:tc>
          <w:tcPr>
            <w:tcW w:w="1764" w:type="dxa"/>
          </w:tcPr>
          <w:p w14:paraId="16F8C21B" w14:textId="77777777" w:rsidR="001D0ABA" w:rsidRPr="00BD360E" w:rsidRDefault="001D0ABA" w:rsidP="007B1B91">
            <w:pPr>
              <w:rPr>
                <w:rFonts w:ascii="Bodoni MT" w:hAnsi="Bodoni MT"/>
                <w:szCs w:val="24"/>
                <w:lang w:val="en-US"/>
              </w:rPr>
            </w:pPr>
            <w:r>
              <w:rPr>
                <w:rFonts w:ascii="Bodoni MT" w:hAnsi="Bodoni MT"/>
                <w:color w:val="538135" w:themeColor="accent6" w:themeShade="BF"/>
                <w:szCs w:val="24"/>
                <w:lang w:val="en-US"/>
              </w:rPr>
              <w:t>Course 2</w:t>
            </w:r>
          </w:p>
        </w:tc>
        <w:tc>
          <w:tcPr>
            <w:tcW w:w="1576" w:type="dxa"/>
          </w:tcPr>
          <w:p w14:paraId="603B5262" w14:textId="77777777" w:rsidR="001D0ABA" w:rsidRPr="00BD360E" w:rsidRDefault="001D0ABA" w:rsidP="007B1B91">
            <w:pPr>
              <w:rPr>
                <w:rFonts w:ascii="Bodoni MT" w:hAnsi="Bodoni MT"/>
                <w:szCs w:val="24"/>
                <w:lang w:val="en-US"/>
              </w:rPr>
            </w:pPr>
            <w:r>
              <w:rPr>
                <w:rFonts w:ascii="Bodoni MT" w:hAnsi="Bodoni MT"/>
                <w:color w:val="C00000"/>
                <w:szCs w:val="24"/>
                <w:lang w:val="en-US"/>
              </w:rPr>
              <w:t>Course 3</w:t>
            </w:r>
          </w:p>
        </w:tc>
        <w:tc>
          <w:tcPr>
            <w:tcW w:w="1695" w:type="dxa"/>
          </w:tcPr>
          <w:p w14:paraId="5ED46BDE" w14:textId="77777777" w:rsidR="001D0ABA" w:rsidRPr="00BD360E" w:rsidRDefault="001D0ABA" w:rsidP="007B1B91">
            <w:pPr>
              <w:rPr>
                <w:rFonts w:ascii="Bodoni MT" w:hAnsi="Bodoni MT"/>
                <w:szCs w:val="24"/>
                <w:lang w:val="en-US"/>
              </w:rPr>
            </w:pPr>
            <w:r>
              <w:rPr>
                <w:rFonts w:ascii="Bodoni MT" w:hAnsi="Bodoni MT"/>
                <w:color w:val="538135" w:themeColor="accent6" w:themeShade="BF"/>
                <w:szCs w:val="24"/>
                <w:lang w:val="en-US"/>
              </w:rPr>
              <w:t>Course 2</w:t>
            </w:r>
          </w:p>
        </w:tc>
      </w:tr>
      <w:tr w:rsidR="001D0ABA" w:rsidRPr="00BD360E" w14:paraId="7CD1E751" w14:textId="77777777" w:rsidTr="00966AA6">
        <w:tc>
          <w:tcPr>
            <w:tcW w:w="1316" w:type="dxa"/>
          </w:tcPr>
          <w:p w14:paraId="701E55F3" w14:textId="77777777" w:rsidR="001D0ABA" w:rsidRPr="00BD360E" w:rsidRDefault="001D0ABA" w:rsidP="007B1B91">
            <w:pPr>
              <w:rPr>
                <w:rFonts w:ascii="Bodoni MT" w:hAnsi="Bodoni MT"/>
                <w:szCs w:val="24"/>
                <w:lang w:val="en-US"/>
              </w:rPr>
            </w:pPr>
            <w:r w:rsidRPr="00BD360E">
              <w:rPr>
                <w:rFonts w:ascii="Bodoni MT" w:hAnsi="Bodoni MT"/>
                <w:szCs w:val="24"/>
                <w:lang w:val="en-US"/>
              </w:rPr>
              <w:t>12.30-14</w:t>
            </w:r>
          </w:p>
        </w:tc>
        <w:tc>
          <w:tcPr>
            <w:tcW w:w="1633" w:type="dxa"/>
          </w:tcPr>
          <w:p w14:paraId="56D446E8"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Lunch break</w:t>
            </w:r>
          </w:p>
        </w:tc>
        <w:tc>
          <w:tcPr>
            <w:tcW w:w="1644" w:type="dxa"/>
          </w:tcPr>
          <w:p w14:paraId="28B12765"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Lunch break</w:t>
            </w:r>
            <w:r>
              <w:rPr>
                <w:rFonts w:ascii="Bodoni MT" w:hAnsi="Bodoni MT"/>
                <w:color w:val="ED7D31" w:themeColor="accent2"/>
                <w:szCs w:val="24"/>
                <w:lang w:val="en-US"/>
              </w:rPr>
              <w:t xml:space="preserve"> + poster session</w:t>
            </w:r>
          </w:p>
        </w:tc>
        <w:tc>
          <w:tcPr>
            <w:tcW w:w="1764" w:type="dxa"/>
          </w:tcPr>
          <w:p w14:paraId="2F4123DC"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Lunch break</w:t>
            </w:r>
            <w:r>
              <w:rPr>
                <w:rFonts w:ascii="Bodoni MT" w:hAnsi="Bodoni MT"/>
                <w:color w:val="ED7D31" w:themeColor="accent2"/>
                <w:szCs w:val="24"/>
                <w:lang w:val="en-US"/>
              </w:rPr>
              <w:t xml:space="preserve"> + poster session</w:t>
            </w:r>
          </w:p>
        </w:tc>
        <w:tc>
          <w:tcPr>
            <w:tcW w:w="1576" w:type="dxa"/>
          </w:tcPr>
          <w:p w14:paraId="7109846A"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Lunch break</w:t>
            </w:r>
            <w:r>
              <w:rPr>
                <w:rFonts w:ascii="Bodoni MT" w:hAnsi="Bodoni MT"/>
                <w:color w:val="ED7D31" w:themeColor="accent2"/>
                <w:szCs w:val="24"/>
                <w:lang w:val="en-US"/>
              </w:rPr>
              <w:t xml:space="preserve"> + poster session</w:t>
            </w:r>
          </w:p>
        </w:tc>
        <w:tc>
          <w:tcPr>
            <w:tcW w:w="1695" w:type="dxa"/>
          </w:tcPr>
          <w:p w14:paraId="1529BA04"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Lunch break</w:t>
            </w:r>
            <w:r>
              <w:rPr>
                <w:rFonts w:ascii="Bodoni MT" w:hAnsi="Bodoni MT"/>
                <w:color w:val="ED7D31" w:themeColor="accent2"/>
                <w:szCs w:val="24"/>
                <w:lang w:val="en-US"/>
              </w:rPr>
              <w:t xml:space="preserve"> + poster session</w:t>
            </w:r>
          </w:p>
        </w:tc>
      </w:tr>
      <w:tr w:rsidR="001D0ABA" w:rsidRPr="00BD360E" w14:paraId="76D22468" w14:textId="77777777" w:rsidTr="00966AA6">
        <w:tc>
          <w:tcPr>
            <w:tcW w:w="1316" w:type="dxa"/>
          </w:tcPr>
          <w:p w14:paraId="1BA413A7" w14:textId="77777777" w:rsidR="001D0ABA" w:rsidRPr="00BD360E" w:rsidRDefault="001D0ABA" w:rsidP="007B1B91">
            <w:pPr>
              <w:rPr>
                <w:rFonts w:ascii="Bodoni MT" w:hAnsi="Bodoni MT"/>
                <w:szCs w:val="24"/>
                <w:lang w:val="en-US"/>
              </w:rPr>
            </w:pPr>
            <w:r w:rsidRPr="00BD360E">
              <w:rPr>
                <w:rFonts w:ascii="Bodoni MT" w:hAnsi="Bodoni MT"/>
                <w:szCs w:val="24"/>
                <w:lang w:val="en-US"/>
              </w:rPr>
              <w:t>14-15.30</w:t>
            </w:r>
          </w:p>
        </w:tc>
        <w:tc>
          <w:tcPr>
            <w:tcW w:w="1633" w:type="dxa"/>
          </w:tcPr>
          <w:p w14:paraId="00929FA6" w14:textId="77777777" w:rsidR="001D0ABA" w:rsidRPr="00BD360E" w:rsidRDefault="001D0ABA" w:rsidP="007B1B91">
            <w:pPr>
              <w:rPr>
                <w:rFonts w:ascii="Bodoni MT" w:hAnsi="Bodoni MT"/>
                <w:color w:val="C00000"/>
                <w:szCs w:val="24"/>
                <w:lang w:val="en-US"/>
              </w:rPr>
            </w:pPr>
            <w:r>
              <w:rPr>
                <w:rFonts w:ascii="Bodoni MT" w:hAnsi="Bodoni MT"/>
                <w:color w:val="C00000"/>
                <w:szCs w:val="24"/>
                <w:lang w:val="en-US"/>
              </w:rPr>
              <w:t>Course 3</w:t>
            </w:r>
          </w:p>
        </w:tc>
        <w:tc>
          <w:tcPr>
            <w:tcW w:w="1644" w:type="dxa"/>
          </w:tcPr>
          <w:p w14:paraId="14035CB4" w14:textId="77777777" w:rsidR="001D0ABA" w:rsidRPr="00BD360E" w:rsidRDefault="001D0ABA" w:rsidP="007B1B91">
            <w:pPr>
              <w:rPr>
                <w:rFonts w:ascii="Bodoni MT" w:hAnsi="Bodoni MT"/>
                <w:szCs w:val="24"/>
                <w:lang w:val="en-US"/>
              </w:rPr>
            </w:pPr>
            <w:r>
              <w:rPr>
                <w:rFonts w:ascii="Bodoni MT" w:hAnsi="Bodoni MT"/>
                <w:color w:val="BF8F00" w:themeColor="accent4" w:themeShade="BF"/>
                <w:szCs w:val="24"/>
                <w:lang w:val="en-US"/>
              </w:rPr>
              <w:t>Course 4</w:t>
            </w:r>
          </w:p>
        </w:tc>
        <w:tc>
          <w:tcPr>
            <w:tcW w:w="1764" w:type="dxa"/>
          </w:tcPr>
          <w:p w14:paraId="60081E1C" w14:textId="77777777" w:rsidR="001D0ABA" w:rsidRPr="00BD360E" w:rsidRDefault="001D0ABA" w:rsidP="007B1B91">
            <w:pPr>
              <w:rPr>
                <w:rFonts w:ascii="Bodoni MT" w:hAnsi="Bodoni MT"/>
                <w:szCs w:val="24"/>
                <w:lang w:val="en-US"/>
              </w:rPr>
            </w:pPr>
            <w:r>
              <w:rPr>
                <w:rFonts w:ascii="Bodoni MT" w:hAnsi="Bodoni MT"/>
                <w:color w:val="BF8F00" w:themeColor="accent4" w:themeShade="BF"/>
                <w:szCs w:val="24"/>
                <w:lang w:val="en-US"/>
              </w:rPr>
              <w:t>Course 4</w:t>
            </w:r>
          </w:p>
        </w:tc>
        <w:tc>
          <w:tcPr>
            <w:tcW w:w="1576" w:type="dxa"/>
          </w:tcPr>
          <w:p w14:paraId="327810C5" w14:textId="77777777" w:rsidR="001D0ABA" w:rsidRPr="00F35298" w:rsidRDefault="001D0ABA" w:rsidP="007B1B91">
            <w:pPr>
              <w:rPr>
                <w:rFonts w:ascii="Bodoni MT" w:hAnsi="Bodoni MT"/>
                <w:i/>
                <w:szCs w:val="24"/>
                <w:lang w:val="en-US"/>
              </w:rPr>
            </w:pPr>
            <w:r w:rsidRPr="00F35298">
              <w:rPr>
                <w:rFonts w:ascii="Bodoni MT" w:hAnsi="Bodoni MT"/>
                <w:i/>
                <w:szCs w:val="24"/>
                <w:lang w:val="en-US"/>
              </w:rPr>
              <w:t>Labs</w:t>
            </w:r>
            <w:r>
              <w:rPr>
                <w:rFonts w:ascii="Bodoni MT" w:hAnsi="Bodoni MT"/>
                <w:i/>
                <w:szCs w:val="24"/>
                <w:lang w:val="en-US"/>
              </w:rPr>
              <w:t xml:space="preserve"> 1, 2, and 3</w:t>
            </w:r>
            <w:r w:rsidRPr="00F35298">
              <w:rPr>
                <w:rFonts w:ascii="Bodoni MT" w:hAnsi="Bodoni MT"/>
                <w:i/>
                <w:szCs w:val="24"/>
                <w:lang w:val="en-US"/>
              </w:rPr>
              <w:t xml:space="preserve"> – First session</w:t>
            </w:r>
          </w:p>
        </w:tc>
        <w:tc>
          <w:tcPr>
            <w:tcW w:w="1695" w:type="dxa"/>
          </w:tcPr>
          <w:p w14:paraId="432829A3" w14:textId="77777777" w:rsidR="001D0ABA" w:rsidRPr="00BD360E" w:rsidRDefault="001D0ABA" w:rsidP="007B1B91">
            <w:pPr>
              <w:rPr>
                <w:rFonts w:ascii="Bodoni MT" w:hAnsi="Bodoni MT"/>
                <w:szCs w:val="24"/>
                <w:lang w:val="en-US"/>
              </w:rPr>
            </w:pPr>
            <w:r>
              <w:rPr>
                <w:rFonts w:ascii="Bodoni MT" w:hAnsi="Bodoni MT"/>
                <w:color w:val="C00000"/>
                <w:szCs w:val="24"/>
                <w:lang w:val="en-US"/>
              </w:rPr>
              <w:t>Course 3</w:t>
            </w:r>
          </w:p>
        </w:tc>
      </w:tr>
      <w:tr w:rsidR="001D0ABA" w:rsidRPr="00BD360E" w14:paraId="5EE6D644" w14:textId="77777777" w:rsidTr="00966AA6">
        <w:tc>
          <w:tcPr>
            <w:tcW w:w="1316" w:type="dxa"/>
          </w:tcPr>
          <w:p w14:paraId="76CBB3F2" w14:textId="77777777" w:rsidR="001D0ABA" w:rsidRPr="00BD360E" w:rsidRDefault="001D0ABA" w:rsidP="007B1B91">
            <w:pPr>
              <w:rPr>
                <w:rFonts w:ascii="Bodoni MT" w:hAnsi="Bodoni MT"/>
                <w:szCs w:val="24"/>
                <w:lang w:val="en-US"/>
              </w:rPr>
            </w:pPr>
            <w:r w:rsidRPr="00BD360E">
              <w:rPr>
                <w:rFonts w:ascii="Bodoni MT" w:hAnsi="Bodoni MT"/>
                <w:szCs w:val="24"/>
                <w:lang w:val="en-US"/>
              </w:rPr>
              <w:t>15.30-16</w:t>
            </w:r>
          </w:p>
        </w:tc>
        <w:tc>
          <w:tcPr>
            <w:tcW w:w="1633" w:type="dxa"/>
          </w:tcPr>
          <w:p w14:paraId="7FC34904"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Coffee break</w:t>
            </w:r>
          </w:p>
        </w:tc>
        <w:tc>
          <w:tcPr>
            <w:tcW w:w="1644" w:type="dxa"/>
          </w:tcPr>
          <w:p w14:paraId="01D51345"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Coffee break</w:t>
            </w:r>
          </w:p>
        </w:tc>
        <w:tc>
          <w:tcPr>
            <w:tcW w:w="1764" w:type="dxa"/>
          </w:tcPr>
          <w:p w14:paraId="6650F86F"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Coffee break</w:t>
            </w:r>
          </w:p>
        </w:tc>
        <w:tc>
          <w:tcPr>
            <w:tcW w:w="1576" w:type="dxa"/>
          </w:tcPr>
          <w:p w14:paraId="4B57A746"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Coffee break</w:t>
            </w:r>
          </w:p>
        </w:tc>
        <w:tc>
          <w:tcPr>
            <w:tcW w:w="1695" w:type="dxa"/>
          </w:tcPr>
          <w:p w14:paraId="7CB8F6F3" w14:textId="77777777" w:rsidR="001D0ABA" w:rsidRPr="00BD360E" w:rsidRDefault="001D0ABA" w:rsidP="007B1B91">
            <w:pPr>
              <w:rPr>
                <w:rFonts w:ascii="Bodoni MT" w:hAnsi="Bodoni MT"/>
                <w:szCs w:val="24"/>
                <w:lang w:val="en-US"/>
              </w:rPr>
            </w:pPr>
            <w:r w:rsidRPr="00BD360E">
              <w:rPr>
                <w:rFonts w:ascii="Bodoni MT" w:hAnsi="Bodoni MT"/>
                <w:color w:val="ED7D31" w:themeColor="accent2"/>
                <w:szCs w:val="24"/>
                <w:lang w:val="en-US"/>
              </w:rPr>
              <w:t>Coffee break</w:t>
            </w:r>
          </w:p>
        </w:tc>
      </w:tr>
      <w:tr w:rsidR="001D0ABA" w:rsidRPr="00BD360E" w14:paraId="3CE1EEB4" w14:textId="77777777" w:rsidTr="00966AA6">
        <w:tc>
          <w:tcPr>
            <w:tcW w:w="1316" w:type="dxa"/>
          </w:tcPr>
          <w:p w14:paraId="58B6D0A2" w14:textId="77777777" w:rsidR="001D0ABA" w:rsidRPr="00BD360E" w:rsidRDefault="001D0ABA" w:rsidP="007B1B91">
            <w:pPr>
              <w:rPr>
                <w:rFonts w:ascii="Bodoni MT" w:hAnsi="Bodoni MT"/>
                <w:szCs w:val="24"/>
                <w:lang w:val="en-US"/>
              </w:rPr>
            </w:pPr>
            <w:r w:rsidRPr="00BD360E">
              <w:rPr>
                <w:rFonts w:ascii="Bodoni MT" w:hAnsi="Bodoni MT"/>
                <w:szCs w:val="24"/>
                <w:lang w:val="en-US"/>
              </w:rPr>
              <w:t>16-17.30</w:t>
            </w:r>
          </w:p>
        </w:tc>
        <w:tc>
          <w:tcPr>
            <w:tcW w:w="1633" w:type="dxa"/>
          </w:tcPr>
          <w:p w14:paraId="786EC033" w14:textId="77777777" w:rsidR="001D0ABA" w:rsidRPr="00BD360E" w:rsidRDefault="001D0ABA" w:rsidP="007B1B91">
            <w:pPr>
              <w:rPr>
                <w:rFonts w:ascii="Bodoni MT" w:hAnsi="Bodoni MT"/>
                <w:color w:val="BF8F00" w:themeColor="accent4" w:themeShade="BF"/>
                <w:szCs w:val="24"/>
                <w:lang w:val="en-US"/>
              </w:rPr>
            </w:pPr>
            <w:r>
              <w:rPr>
                <w:rFonts w:ascii="Bodoni MT" w:hAnsi="Bodoni MT"/>
                <w:color w:val="BF8F00" w:themeColor="accent4" w:themeShade="BF"/>
                <w:szCs w:val="24"/>
                <w:lang w:val="en-US"/>
              </w:rPr>
              <w:t>Course 4</w:t>
            </w:r>
          </w:p>
        </w:tc>
        <w:tc>
          <w:tcPr>
            <w:tcW w:w="1644" w:type="dxa"/>
          </w:tcPr>
          <w:p w14:paraId="4BD04D34" w14:textId="77777777" w:rsidR="001D0ABA" w:rsidRPr="00BD360E" w:rsidRDefault="001D0ABA" w:rsidP="007B1B91">
            <w:pPr>
              <w:rPr>
                <w:rFonts w:ascii="Bodoni MT" w:hAnsi="Bodoni MT"/>
                <w:color w:val="7030A0"/>
                <w:szCs w:val="24"/>
                <w:lang w:val="en-US"/>
              </w:rPr>
            </w:pPr>
            <w:r>
              <w:rPr>
                <w:rFonts w:ascii="Bodoni MT" w:hAnsi="Bodoni MT"/>
                <w:color w:val="7030A0"/>
                <w:szCs w:val="24"/>
                <w:lang w:val="en-US"/>
              </w:rPr>
              <w:t>Course 5</w:t>
            </w:r>
          </w:p>
        </w:tc>
        <w:tc>
          <w:tcPr>
            <w:tcW w:w="1764" w:type="dxa"/>
          </w:tcPr>
          <w:p w14:paraId="112E944B" w14:textId="77777777" w:rsidR="001D0ABA" w:rsidRPr="00BD360E" w:rsidRDefault="001D0ABA" w:rsidP="007B1B91">
            <w:pPr>
              <w:rPr>
                <w:rFonts w:ascii="Bodoni MT" w:hAnsi="Bodoni MT"/>
                <w:szCs w:val="24"/>
                <w:lang w:val="en-US"/>
              </w:rPr>
            </w:pPr>
            <w:r>
              <w:rPr>
                <w:rFonts w:ascii="Bodoni MT" w:hAnsi="Bodoni MT"/>
                <w:color w:val="7030A0"/>
                <w:szCs w:val="24"/>
                <w:lang w:val="en-US"/>
              </w:rPr>
              <w:t>Course 5</w:t>
            </w:r>
          </w:p>
        </w:tc>
        <w:tc>
          <w:tcPr>
            <w:tcW w:w="1576" w:type="dxa"/>
          </w:tcPr>
          <w:p w14:paraId="42FBB0E7" w14:textId="77777777" w:rsidR="001D0ABA" w:rsidRPr="00F35298" w:rsidRDefault="001D0ABA" w:rsidP="007B1B91">
            <w:pPr>
              <w:rPr>
                <w:rFonts w:ascii="Bodoni MT" w:hAnsi="Bodoni MT"/>
                <w:i/>
                <w:szCs w:val="24"/>
                <w:lang w:val="en-US"/>
              </w:rPr>
            </w:pPr>
            <w:r w:rsidRPr="00F35298">
              <w:rPr>
                <w:rFonts w:ascii="Bodoni MT" w:hAnsi="Bodoni MT"/>
                <w:i/>
                <w:szCs w:val="24"/>
                <w:lang w:val="en-US"/>
              </w:rPr>
              <w:t xml:space="preserve">Labs </w:t>
            </w:r>
            <w:r>
              <w:rPr>
                <w:rFonts w:ascii="Bodoni MT" w:hAnsi="Bodoni MT"/>
                <w:i/>
                <w:szCs w:val="24"/>
                <w:lang w:val="en-US"/>
              </w:rPr>
              <w:t>1, 2, and 3</w:t>
            </w:r>
            <w:r w:rsidRPr="00F35298">
              <w:rPr>
                <w:rFonts w:ascii="Bodoni MT" w:hAnsi="Bodoni MT"/>
                <w:i/>
                <w:szCs w:val="24"/>
                <w:lang w:val="en-US"/>
              </w:rPr>
              <w:t xml:space="preserve"> – Second session</w:t>
            </w:r>
          </w:p>
        </w:tc>
        <w:tc>
          <w:tcPr>
            <w:tcW w:w="1695" w:type="dxa"/>
          </w:tcPr>
          <w:p w14:paraId="4CBE5579" w14:textId="77777777" w:rsidR="001D0ABA" w:rsidRPr="00BD360E" w:rsidRDefault="001D0ABA" w:rsidP="007B1B91">
            <w:pPr>
              <w:rPr>
                <w:rFonts w:ascii="Bodoni MT" w:hAnsi="Bodoni MT"/>
                <w:szCs w:val="24"/>
                <w:lang w:val="en-US"/>
              </w:rPr>
            </w:pPr>
            <w:r>
              <w:rPr>
                <w:rFonts w:ascii="Bodoni MT" w:hAnsi="Bodoni MT"/>
                <w:color w:val="7030A0"/>
                <w:szCs w:val="24"/>
                <w:lang w:val="en-US"/>
              </w:rPr>
              <w:t>Course 5</w:t>
            </w:r>
          </w:p>
        </w:tc>
      </w:tr>
    </w:tbl>
    <w:p w14:paraId="428F50DF" w14:textId="16C85801" w:rsidR="001D0ABA" w:rsidRDefault="001D0ABA" w:rsidP="007B1B91">
      <w:pPr>
        <w:rPr>
          <w:rFonts w:ascii="Bodoni MT" w:hAnsi="Bodoni MT"/>
          <w:sz w:val="26"/>
          <w:szCs w:val="26"/>
          <w:lang w:val="en-US"/>
        </w:rPr>
      </w:pPr>
    </w:p>
    <w:p w14:paraId="1EE4D297" w14:textId="77777777" w:rsidR="00894ACA" w:rsidRDefault="00894ACA" w:rsidP="007B1B91">
      <w:pPr>
        <w:rPr>
          <w:rFonts w:ascii="Bodoni MT" w:hAnsi="Bodoni MT"/>
          <w:sz w:val="26"/>
          <w:szCs w:val="26"/>
          <w:lang w:val="en-US"/>
        </w:rPr>
      </w:pPr>
    </w:p>
    <w:sectPr w:rsidR="00894A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w:altName w:val="Palatino Linotype"/>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07"/>
    <w:rsid w:val="000A0B5D"/>
    <w:rsid w:val="00110E55"/>
    <w:rsid w:val="0013206B"/>
    <w:rsid w:val="0013518F"/>
    <w:rsid w:val="001D0ABA"/>
    <w:rsid w:val="002252B2"/>
    <w:rsid w:val="00240F8E"/>
    <w:rsid w:val="002B665E"/>
    <w:rsid w:val="003A3A07"/>
    <w:rsid w:val="003C732F"/>
    <w:rsid w:val="00432E17"/>
    <w:rsid w:val="00626782"/>
    <w:rsid w:val="00777DF0"/>
    <w:rsid w:val="007B1B91"/>
    <w:rsid w:val="00894ACA"/>
    <w:rsid w:val="00925D5F"/>
    <w:rsid w:val="00A141A4"/>
    <w:rsid w:val="00B46B01"/>
    <w:rsid w:val="00B73B63"/>
    <w:rsid w:val="00B92A3B"/>
    <w:rsid w:val="00C12865"/>
    <w:rsid w:val="00C47A38"/>
    <w:rsid w:val="00C66A44"/>
    <w:rsid w:val="00CA6660"/>
    <w:rsid w:val="00CF1B92"/>
    <w:rsid w:val="00DB6D9E"/>
    <w:rsid w:val="00EF33A4"/>
    <w:rsid w:val="00F305EA"/>
    <w:rsid w:val="00FD1F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44D3"/>
  <w15:chartTrackingRefBased/>
  <w15:docId w15:val="{804151E0-0AF5-4922-9D36-632A21FA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3A07"/>
    <w:pPr>
      <w:spacing w:after="0" w:line="240" w:lineRule="auto"/>
    </w:pPr>
    <w:rPr>
      <w:rFonts w:ascii="Palatino" w:eastAsia="Times New Roman" w:hAnsi="Palatino"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3A3A07"/>
    <w:pPr>
      <w:spacing w:before="100" w:beforeAutospacing="1" w:after="100" w:afterAutospacing="1"/>
    </w:pPr>
    <w:rPr>
      <w:rFonts w:ascii="Times New Roman" w:hAnsi="Times New Roman"/>
      <w:szCs w:val="24"/>
    </w:rPr>
  </w:style>
  <w:style w:type="character" w:styleId="Enfasicorsivo">
    <w:name w:val="Emphasis"/>
    <w:basedOn w:val="Carpredefinitoparagrafo"/>
    <w:uiPriority w:val="20"/>
    <w:qFormat/>
    <w:rsid w:val="003A3A07"/>
    <w:rPr>
      <w:i/>
      <w:iCs/>
    </w:rPr>
  </w:style>
  <w:style w:type="table" w:styleId="Grigliatabella">
    <w:name w:val="Table Grid"/>
    <w:basedOn w:val="Tabellanormale"/>
    <w:uiPriority w:val="39"/>
    <w:rsid w:val="001D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1065</Words>
  <Characters>6071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Iacobini</dc:creator>
  <cp:keywords/>
  <dc:description/>
  <cp:lastModifiedBy>vvaccaro</cp:lastModifiedBy>
  <cp:revision>7</cp:revision>
  <dcterms:created xsi:type="dcterms:W3CDTF">2022-02-20T11:20:00Z</dcterms:created>
  <dcterms:modified xsi:type="dcterms:W3CDTF">2022-02-20T11:36:00Z</dcterms:modified>
</cp:coreProperties>
</file>